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18D44" w14:textId="420FF5FB" w:rsidR="002672EC" w:rsidRDefault="00FA4BF5" w:rsidP="00DE0179">
      <w:pPr>
        <w:tabs>
          <w:tab w:val="left" w:pos="6946"/>
        </w:tabs>
        <w:spacing w:after="0"/>
        <w:ind w:right="57"/>
        <w:jc w:val="center"/>
        <w:rPr>
          <w:rFonts w:ascii="Times New Roman" w:hAnsi="Times New Roman" w:cs="Times New Roman"/>
          <w:b/>
          <w:color w:val="002060"/>
          <w:sz w:val="28"/>
          <w:szCs w:val="28"/>
          <w:lang w:val="ro-RO"/>
        </w:rPr>
      </w:pPr>
      <w:r>
        <w:rPr>
          <w:rFonts w:ascii="Times New Roman" w:hAnsi="Times New Roman" w:cs="Times New Roman"/>
          <w:b/>
          <w:color w:val="002060"/>
          <w:sz w:val="28"/>
          <w:szCs w:val="28"/>
          <w:lang w:val="ro-RO"/>
        </w:rPr>
        <w:t>P</w:t>
      </w:r>
      <w:bookmarkStart w:id="0" w:name="_GoBack"/>
      <w:bookmarkEnd w:id="0"/>
      <w:r w:rsidR="00BD06B8" w:rsidRPr="00C33B16">
        <w:rPr>
          <w:rFonts w:ascii="Times New Roman" w:hAnsi="Times New Roman" w:cs="Times New Roman"/>
          <w:b/>
          <w:color w:val="002060"/>
          <w:sz w:val="28"/>
          <w:szCs w:val="28"/>
          <w:lang w:val="ro-RO"/>
        </w:rPr>
        <w:t xml:space="preserve">roiectul </w:t>
      </w:r>
      <w:r>
        <w:rPr>
          <w:rFonts w:ascii="Times New Roman" w:hAnsi="Times New Roman" w:cs="Times New Roman"/>
          <w:b/>
          <w:color w:val="002060"/>
          <w:sz w:val="28"/>
          <w:szCs w:val="28"/>
          <w:lang w:val="ro-RO"/>
        </w:rPr>
        <w:t xml:space="preserve">ERASMUS+ </w:t>
      </w:r>
      <w:r w:rsidR="00AE6D3E" w:rsidRPr="00C33B16">
        <w:rPr>
          <w:rFonts w:ascii="Times New Roman" w:hAnsi="Times New Roman" w:cs="Times New Roman"/>
          <w:b/>
          <w:color w:val="002060"/>
          <w:sz w:val="28"/>
          <w:szCs w:val="28"/>
          <w:lang w:val="ro-RO"/>
        </w:rPr>
        <w:t>COOPERA</w:t>
      </w:r>
      <w:r w:rsidR="00BD06B8" w:rsidRPr="00C33B16">
        <w:rPr>
          <w:rFonts w:ascii="Times New Roman" w:hAnsi="Times New Roman" w:cs="Times New Roman"/>
          <w:b/>
          <w:color w:val="002060"/>
          <w:sz w:val="28"/>
          <w:szCs w:val="28"/>
          <w:lang w:val="ro-RO"/>
        </w:rPr>
        <w:t xml:space="preserve"> ”</w:t>
      </w:r>
      <w:r w:rsidR="00AE6D3E" w:rsidRPr="00C33B16">
        <w:rPr>
          <w:color w:val="002060"/>
          <w:sz w:val="24"/>
          <w:szCs w:val="24"/>
          <w:lang w:val="en-US"/>
        </w:rPr>
        <w:t xml:space="preserve"> </w:t>
      </w:r>
      <w:r w:rsidR="00AE6D3E" w:rsidRPr="00C33B16">
        <w:rPr>
          <w:rFonts w:ascii="Times New Roman" w:hAnsi="Times New Roman" w:cs="Times New Roman"/>
          <w:b/>
          <w:color w:val="002060"/>
          <w:sz w:val="28"/>
          <w:szCs w:val="28"/>
          <w:lang w:val="ro-RO"/>
        </w:rPr>
        <w:t xml:space="preserve">Integrarea Învățământului Superior Dual </w:t>
      </w:r>
      <w:r w:rsidR="00AE6D3E" w:rsidRPr="00C33B16">
        <w:rPr>
          <w:rFonts w:ascii="Times New Roman" w:hAnsi="Times New Roman" w:cs="Times New Roman"/>
          <w:b/>
          <w:color w:val="002060"/>
          <w:sz w:val="28"/>
          <w:szCs w:val="28"/>
          <w:lang w:val="ro-MD"/>
        </w:rPr>
        <w:t>î</w:t>
      </w:r>
      <w:r w:rsidR="00AE6D3E" w:rsidRPr="00C33B16">
        <w:rPr>
          <w:rFonts w:ascii="Times New Roman" w:hAnsi="Times New Roman" w:cs="Times New Roman"/>
          <w:b/>
          <w:color w:val="002060"/>
          <w:sz w:val="28"/>
          <w:szCs w:val="28"/>
          <w:lang w:val="ro-RO"/>
        </w:rPr>
        <w:t>n Moldova și Ucraina</w:t>
      </w:r>
      <w:r w:rsidR="00BD06B8" w:rsidRPr="00C33B16">
        <w:rPr>
          <w:rFonts w:ascii="Times New Roman" w:hAnsi="Times New Roman" w:cs="Times New Roman"/>
          <w:b/>
          <w:color w:val="002060"/>
          <w:sz w:val="28"/>
          <w:szCs w:val="28"/>
          <w:lang w:val="ro-RO"/>
        </w:rPr>
        <w:t>”</w:t>
      </w:r>
    </w:p>
    <w:p w14:paraId="0B9B8A7F" w14:textId="77777777" w:rsidR="00C33B16" w:rsidRPr="00C33B16" w:rsidRDefault="00C33B16" w:rsidP="00BD06B8">
      <w:pPr>
        <w:spacing w:line="240" w:lineRule="auto"/>
        <w:jc w:val="center"/>
        <w:rPr>
          <w:rFonts w:ascii="Times New Roman" w:hAnsi="Times New Roman" w:cs="Times New Roman"/>
          <w:b/>
          <w:color w:val="002060"/>
          <w:sz w:val="28"/>
          <w:szCs w:val="28"/>
          <w:lang w:val="ro-RO"/>
        </w:rPr>
      </w:pPr>
    </w:p>
    <w:tbl>
      <w:tblPr>
        <w:tblStyle w:val="GridTable7Colorful-Accent31"/>
        <w:tblW w:w="9747" w:type="dxa"/>
        <w:tblLook w:val="04A0" w:firstRow="1" w:lastRow="0" w:firstColumn="1" w:lastColumn="0" w:noHBand="0" w:noVBand="1"/>
      </w:tblPr>
      <w:tblGrid>
        <w:gridCol w:w="2977"/>
        <w:gridCol w:w="6770"/>
      </w:tblGrid>
      <w:tr w:rsidR="00C33B16" w:rsidRPr="00DE0179" w14:paraId="279CA590" w14:textId="77777777" w:rsidTr="00DE017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977" w:type="dxa"/>
            <w:noWrap/>
            <w:hideMark/>
          </w:tcPr>
          <w:p w14:paraId="776E62C5" w14:textId="180DB719" w:rsidR="00C33B16" w:rsidRPr="00DE0179" w:rsidRDefault="00C33B16" w:rsidP="00B845B6">
            <w:pPr>
              <w:spacing w:line="276" w:lineRule="auto"/>
              <w:ind w:left="100"/>
              <w:jc w:val="both"/>
              <w:rPr>
                <w:rFonts w:asciiTheme="majorBidi" w:eastAsia="Arial" w:hAnsiTheme="majorBidi" w:cstheme="majorBidi"/>
                <w:i w:val="0"/>
                <w:iCs w:val="0"/>
                <w:color w:val="auto"/>
                <w:sz w:val="24"/>
                <w:szCs w:val="28"/>
                <w:lang w:val="ro-RO" w:eastAsia="ru-RU"/>
              </w:rPr>
            </w:pPr>
            <w:bookmarkStart w:id="1" w:name="_Hlk69214695"/>
            <w:r w:rsidRPr="00DE0179">
              <w:rPr>
                <w:rFonts w:asciiTheme="majorBidi" w:eastAsia="Arial" w:hAnsiTheme="majorBidi" w:cstheme="majorBidi"/>
                <w:i w:val="0"/>
                <w:iCs w:val="0"/>
                <w:color w:val="auto"/>
                <w:sz w:val="24"/>
                <w:szCs w:val="28"/>
                <w:lang w:val="ro-RO" w:eastAsia="ru-RU"/>
              </w:rPr>
              <w:t>Acronim:</w:t>
            </w:r>
          </w:p>
        </w:tc>
        <w:tc>
          <w:tcPr>
            <w:tcW w:w="6770" w:type="dxa"/>
            <w:noWrap/>
            <w:hideMark/>
          </w:tcPr>
          <w:p w14:paraId="60D006AB" w14:textId="77777777" w:rsidR="00C33B16" w:rsidRPr="00DE0179" w:rsidRDefault="00C33B16" w:rsidP="00B845B6">
            <w:pPr>
              <w:spacing w:line="276" w:lineRule="auto"/>
              <w:ind w:left="100"/>
              <w:jc w:val="both"/>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color w:val="auto"/>
                <w:sz w:val="24"/>
                <w:szCs w:val="28"/>
                <w:lang w:val="ro-RO" w:eastAsia="ru-RU"/>
              </w:rPr>
            </w:pPr>
            <w:r w:rsidRPr="00DE0179">
              <w:rPr>
                <w:rFonts w:asciiTheme="majorBidi" w:hAnsiTheme="majorBidi" w:cstheme="majorBidi"/>
                <w:color w:val="auto"/>
                <w:sz w:val="24"/>
                <w:szCs w:val="28"/>
                <w:lang w:val="ro-RO"/>
              </w:rPr>
              <w:t>COOPERA</w:t>
            </w:r>
          </w:p>
        </w:tc>
      </w:tr>
      <w:tr w:rsidR="00C33B16" w:rsidRPr="0089451E" w14:paraId="0DACACEB" w14:textId="77777777" w:rsidTr="00DE017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F885E2E" w14:textId="235FA661" w:rsidR="00C33B16" w:rsidRPr="00DE0179" w:rsidRDefault="00C33B16" w:rsidP="00B845B6">
            <w:pPr>
              <w:spacing w:line="276" w:lineRule="auto"/>
              <w:ind w:left="100"/>
              <w:jc w:val="both"/>
              <w:rPr>
                <w:rFonts w:asciiTheme="majorBidi" w:eastAsia="Arial" w:hAnsiTheme="majorBidi" w:cstheme="majorBidi"/>
                <w:b/>
                <w:bCs/>
                <w:i w:val="0"/>
                <w:iCs w:val="0"/>
                <w:color w:val="auto"/>
                <w:sz w:val="24"/>
                <w:szCs w:val="28"/>
                <w:lang w:val="ro-RO" w:eastAsia="ru-RU"/>
              </w:rPr>
            </w:pPr>
            <w:r w:rsidRPr="00DE0179">
              <w:rPr>
                <w:rFonts w:asciiTheme="majorBidi" w:eastAsia="Arial" w:hAnsiTheme="majorBidi" w:cstheme="majorBidi"/>
                <w:b/>
                <w:bCs/>
                <w:i w:val="0"/>
                <w:iCs w:val="0"/>
                <w:color w:val="auto"/>
                <w:sz w:val="24"/>
                <w:szCs w:val="28"/>
                <w:lang w:val="ro-RO" w:eastAsia="ru-RU"/>
              </w:rPr>
              <w:t>Titlul proiectului:</w:t>
            </w:r>
          </w:p>
        </w:tc>
        <w:tc>
          <w:tcPr>
            <w:tcW w:w="6770" w:type="dxa"/>
            <w:noWrap/>
            <w:hideMark/>
          </w:tcPr>
          <w:p w14:paraId="6D91CE85" w14:textId="77777777" w:rsidR="00C33B16" w:rsidRPr="00DE0179" w:rsidRDefault="00C33B16" w:rsidP="00B845B6">
            <w:pPr>
              <w:spacing w:line="276" w:lineRule="auto"/>
              <w:ind w:left="100"/>
              <w:jc w:val="both"/>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color w:val="auto"/>
                <w:sz w:val="24"/>
                <w:szCs w:val="28"/>
                <w:lang w:val="ro-RO" w:eastAsia="ru-RU"/>
              </w:rPr>
            </w:pPr>
            <w:r w:rsidRPr="00DE0179">
              <w:rPr>
                <w:rFonts w:asciiTheme="majorBidi" w:hAnsiTheme="majorBidi" w:cstheme="majorBidi"/>
                <w:color w:val="auto"/>
                <w:sz w:val="24"/>
                <w:szCs w:val="28"/>
                <w:lang w:val="ro-RO"/>
              </w:rPr>
              <w:t>INTEGRATING DUAL HIGHER EDUCATION IN MOLDOVA AND UKRAINE</w:t>
            </w:r>
          </w:p>
        </w:tc>
      </w:tr>
      <w:tr w:rsidR="00C33B16" w:rsidRPr="0089451E" w14:paraId="3ACD4A54" w14:textId="77777777" w:rsidTr="00DE0179">
        <w:trPr>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4727CBA" w14:textId="582765A0" w:rsidR="00C33B16" w:rsidRPr="00DE0179" w:rsidRDefault="00C33B16" w:rsidP="00B845B6">
            <w:pPr>
              <w:spacing w:line="276" w:lineRule="auto"/>
              <w:ind w:left="100"/>
              <w:jc w:val="both"/>
              <w:rPr>
                <w:rFonts w:asciiTheme="majorBidi" w:eastAsia="Arial" w:hAnsiTheme="majorBidi" w:cstheme="majorBidi"/>
                <w:b/>
                <w:bCs/>
                <w:i w:val="0"/>
                <w:iCs w:val="0"/>
                <w:color w:val="auto"/>
                <w:sz w:val="24"/>
                <w:szCs w:val="28"/>
                <w:lang w:val="ro-RO" w:eastAsia="ru-RU"/>
              </w:rPr>
            </w:pPr>
            <w:r w:rsidRPr="00DE0179">
              <w:rPr>
                <w:rFonts w:asciiTheme="majorBidi" w:eastAsia="Arial" w:hAnsiTheme="majorBidi" w:cstheme="majorBidi"/>
                <w:b/>
                <w:bCs/>
                <w:i w:val="0"/>
                <w:iCs w:val="0"/>
                <w:color w:val="auto"/>
                <w:sz w:val="24"/>
                <w:szCs w:val="28"/>
                <w:lang w:val="ro-RO" w:eastAsia="ru-RU"/>
              </w:rPr>
              <w:t>Număr de referință:</w:t>
            </w:r>
          </w:p>
        </w:tc>
        <w:tc>
          <w:tcPr>
            <w:tcW w:w="6770" w:type="dxa"/>
            <w:noWrap/>
            <w:hideMark/>
          </w:tcPr>
          <w:p w14:paraId="2727BEBE" w14:textId="77777777" w:rsidR="00C33B16" w:rsidRPr="00DE0179" w:rsidRDefault="00C33B16" w:rsidP="00B845B6">
            <w:pPr>
              <w:spacing w:line="276" w:lineRule="auto"/>
              <w:ind w:left="10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auto"/>
                <w:sz w:val="24"/>
                <w:szCs w:val="28"/>
                <w:lang w:val="ro-RO" w:eastAsia="ru-RU"/>
              </w:rPr>
            </w:pPr>
            <w:r w:rsidRPr="00DE0179">
              <w:rPr>
                <w:rFonts w:asciiTheme="majorBidi" w:hAnsiTheme="majorBidi" w:cstheme="majorBidi"/>
                <w:color w:val="auto"/>
                <w:sz w:val="24"/>
                <w:szCs w:val="28"/>
                <w:lang w:val="ro-RO"/>
              </w:rPr>
              <w:t>617490-EPP-1-2020-1-MD-EPPKA2-CBHE-SP</w:t>
            </w:r>
          </w:p>
        </w:tc>
      </w:tr>
      <w:tr w:rsidR="00C33B16" w:rsidRPr="00DE0179" w14:paraId="03EED8A9" w14:textId="77777777" w:rsidTr="00DE017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0A9410B" w14:textId="2B7C414B" w:rsidR="00C33B16" w:rsidRPr="00DE0179" w:rsidRDefault="00DE0179" w:rsidP="00B845B6">
            <w:pPr>
              <w:spacing w:line="276" w:lineRule="auto"/>
              <w:ind w:left="100"/>
              <w:jc w:val="both"/>
              <w:rPr>
                <w:rFonts w:asciiTheme="majorBidi" w:eastAsia="Arial" w:hAnsiTheme="majorBidi" w:cstheme="majorBidi"/>
                <w:b/>
                <w:bCs/>
                <w:i w:val="0"/>
                <w:iCs w:val="0"/>
                <w:color w:val="auto"/>
                <w:sz w:val="24"/>
                <w:szCs w:val="28"/>
                <w:lang w:val="ro-RO" w:eastAsia="ru-RU"/>
              </w:rPr>
            </w:pPr>
            <w:r w:rsidRPr="00DE0179">
              <w:rPr>
                <w:rFonts w:asciiTheme="majorBidi" w:eastAsia="Arial" w:hAnsiTheme="majorBidi" w:cstheme="majorBidi"/>
                <w:b/>
                <w:bCs/>
                <w:i w:val="0"/>
                <w:iCs w:val="0"/>
                <w:color w:val="auto"/>
                <w:sz w:val="24"/>
                <w:szCs w:val="28"/>
                <w:lang w:val="ro-RO" w:eastAsia="ru-RU"/>
              </w:rPr>
              <w:t>Tipul proiectului</w:t>
            </w:r>
            <w:r w:rsidR="00C33B16" w:rsidRPr="00DE0179">
              <w:rPr>
                <w:rFonts w:asciiTheme="majorBidi" w:eastAsia="Arial" w:hAnsiTheme="majorBidi" w:cstheme="majorBidi"/>
                <w:b/>
                <w:bCs/>
                <w:i w:val="0"/>
                <w:iCs w:val="0"/>
                <w:color w:val="auto"/>
                <w:sz w:val="24"/>
                <w:szCs w:val="28"/>
                <w:lang w:val="ro-RO" w:eastAsia="ru-RU"/>
              </w:rPr>
              <w:t>:</w:t>
            </w:r>
          </w:p>
        </w:tc>
        <w:tc>
          <w:tcPr>
            <w:tcW w:w="6770" w:type="dxa"/>
            <w:noWrap/>
            <w:hideMark/>
          </w:tcPr>
          <w:p w14:paraId="28313C9B" w14:textId="6FB65BFF" w:rsidR="00C33B16" w:rsidRPr="00DE0179" w:rsidRDefault="00DE0179" w:rsidP="00B845B6">
            <w:pPr>
              <w:spacing w:line="276" w:lineRule="auto"/>
              <w:ind w:left="100"/>
              <w:jc w:val="both"/>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color w:val="auto"/>
                <w:sz w:val="24"/>
                <w:szCs w:val="28"/>
                <w:lang w:val="ro-RO" w:eastAsia="ru-RU"/>
              </w:rPr>
            </w:pPr>
            <w:r w:rsidRPr="00DE0179">
              <w:rPr>
                <w:rFonts w:asciiTheme="majorBidi" w:hAnsiTheme="majorBidi" w:cstheme="majorBidi"/>
                <w:color w:val="auto"/>
                <w:sz w:val="24"/>
                <w:szCs w:val="28"/>
                <w:lang w:val="ro-RO"/>
              </w:rPr>
              <w:t>Proiect național / structural</w:t>
            </w:r>
          </w:p>
        </w:tc>
      </w:tr>
      <w:tr w:rsidR="00DE0179" w:rsidRPr="00DE0179" w14:paraId="50AF8637" w14:textId="77777777" w:rsidTr="00DE0179">
        <w:trPr>
          <w:trHeight w:val="301"/>
        </w:trPr>
        <w:tc>
          <w:tcPr>
            <w:cnfStyle w:val="001000000000" w:firstRow="0" w:lastRow="0" w:firstColumn="1" w:lastColumn="0" w:oddVBand="0" w:evenVBand="0" w:oddHBand="0" w:evenHBand="0" w:firstRowFirstColumn="0" w:firstRowLastColumn="0" w:lastRowFirstColumn="0" w:lastRowLastColumn="0"/>
            <w:tcW w:w="2977" w:type="dxa"/>
            <w:noWrap/>
          </w:tcPr>
          <w:p w14:paraId="71CED84D" w14:textId="553B789B" w:rsidR="00DE0179" w:rsidRPr="00DE0179" w:rsidRDefault="00DE0179" w:rsidP="00B845B6">
            <w:pPr>
              <w:spacing w:line="276" w:lineRule="auto"/>
              <w:ind w:left="100"/>
              <w:jc w:val="both"/>
              <w:rPr>
                <w:rFonts w:asciiTheme="majorBidi" w:eastAsia="Arial" w:hAnsiTheme="majorBidi" w:cstheme="majorBidi"/>
                <w:b/>
                <w:bCs/>
                <w:i w:val="0"/>
                <w:iCs w:val="0"/>
                <w:sz w:val="24"/>
                <w:szCs w:val="28"/>
                <w:lang w:val="ro-RO" w:eastAsia="ru-RU"/>
              </w:rPr>
            </w:pPr>
            <w:r w:rsidRPr="00DE0179">
              <w:rPr>
                <w:rFonts w:asciiTheme="majorBidi" w:eastAsia="Arial" w:hAnsiTheme="majorBidi" w:cstheme="majorBidi"/>
                <w:b/>
                <w:bCs/>
                <w:i w:val="0"/>
                <w:iCs w:val="0"/>
                <w:color w:val="auto"/>
                <w:sz w:val="24"/>
                <w:szCs w:val="28"/>
                <w:lang w:val="ro-RO" w:eastAsia="ru-RU"/>
              </w:rPr>
              <w:t>Buget total:</w:t>
            </w:r>
          </w:p>
        </w:tc>
        <w:tc>
          <w:tcPr>
            <w:tcW w:w="6770" w:type="dxa"/>
            <w:noWrap/>
          </w:tcPr>
          <w:p w14:paraId="274D046D" w14:textId="3DA2FB9B" w:rsidR="00DE0179" w:rsidRPr="00DE0179" w:rsidRDefault="00DE0179" w:rsidP="00B845B6">
            <w:pPr>
              <w:spacing w:line="276" w:lineRule="auto"/>
              <w:ind w:left="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8"/>
                <w:lang w:val="ro-RO"/>
              </w:rPr>
            </w:pPr>
            <w:r w:rsidRPr="00DE0179">
              <w:rPr>
                <w:rFonts w:asciiTheme="majorBidi" w:hAnsiTheme="majorBidi" w:cstheme="majorBidi"/>
                <w:color w:val="auto"/>
                <w:sz w:val="24"/>
                <w:szCs w:val="28"/>
                <w:lang w:val="ro-RO"/>
              </w:rPr>
              <w:t>967.200,00  EUR</w:t>
            </w:r>
          </w:p>
        </w:tc>
      </w:tr>
      <w:tr w:rsidR="00C33B16" w:rsidRPr="0089451E" w14:paraId="4677F824" w14:textId="77777777" w:rsidTr="00DE017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CFA7068" w14:textId="631F568D" w:rsidR="00C33B16" w:rsidRPr="00DE0179" w:rsidRDefault="00DE0179" w:rsidP="00B845B6">
            <w:pPr>
              <w:spacing w:line="276" w:lineRule="auto"/>
              <w:ind w:left="100"/>
              <w:jc w:val="both"/>
              <w:rPr>
                <w:rFonts w:asciiTheme="majorBidi" w:eastAsia="Arial" w:hAnsiTheme="majorBidi" w:cstheme="majorBidi"/>
                <w:b/>
                <w:bCs/>
                <w:i w:val="0"/>
                <w:iCs w:val="0"/>
                <w:color w:val="auto"/>
                <w:sz w:val="24"/>
                <w:szCs w:val="28"/>
                <w:lang w:val="ro-RO" w:eastAsia="ru-RU"/>
              </w:rPr>
            </w:pPr>
            <w:r w:rsidRPr="00DE0179">
              <w:rPr>
                <w:rFonts w:asciiTheme="majorBidi" w:eastAsia="Arial" w:hAnsiTheme="majorBidi" w:cstheme="majorBidi"/>
                <w:b/>
                <w:bCs/>
                <w:i w:val="0"/>
                <w:iCs w:val="0"/>
                <w:color w:val="auto"/>
                <w:sz w:val="24"/>
                <w:szCs w:val="28"/>
                <w:lang w:val="ro-RO" w:eastAsia="ru-RU"/>
              </w:rPr>
              <w:t>Instituție coordonatoare:</w:t>
            </w:r>
          </w:p>
        </w:tc>
        <w:tc>
          <w:tcPr>
            <w:tcW w:w="6770" w:type="dxa"/>
            <w:noWrap/>
            <w:hideMark/>
          </w:tcPr>
          <w:p w14:paraId="2EB73BA5" w14:textId="7FA80C72" w:rsidR="00C33B16" w:rsidRPr="00DE0179" w:rsidRDefault="00C33B16" w:rsidP="00B845B6">
            <w:pPr>
              <w:spacing w:line="276" w:lineRule="auto"/>
              <w:ind w:left="100"/>
              <w:jc w:val="both"/>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color w:val="auto"/>
                <w:sz w:val="24"/>
                <w:szCs w:val="28"/>
                <w:lang w:val="ro-RO" w:eastAsia="ru-RU"/>
              </w:rPr>
            </w:pPr>
            <w:r w:rsidRPr="00DE0179">
              <w:rPr>
                <w:rFonts w:asciiTheme="majorBidi" w:eastAsia="Arial" w:hAnsiTheme="majorBidi" w:cstheme="majorBidi"/>
                <w:color w:val="auto"/>
                <w:sz w:val="24"/>
                <w:szCs w:val="28"/>
                <w:lang w:val="ro-RO" w:eastAsia="ru-RU"/>
              </w:rPr>
              <w:t>ASEM-</w:t>
            </w:r>
            <w:r w:rsidR="00DE0179">
              <w:t xml:space="preserve"> </w:t>
            </w:r>
            <w:r w:rsidR="00DE0179" w:rsidRPr="00DE0179">
              <w:rPr>
                <w:rFonts w:asciiTheme="majorBidi" w:eastAsia="Arial" w:hAnsiTheme="majorBidi" w:cstheme="majorBidi"/>
                <w:color w:val="auto"/>
                <w:sz w:val="24"/>
                <w:szCs w:val="28"/>
                <w:lang w:val="ro-RO" w:eastAsia="ru-RU"/>
              </w:rPr>
              <w:t>Academia de Studii Economice din Moldova</w:t>
            </w:r>
          </w:p>
        </w:tc>
      </w:tr>
      <w:tr w:rsidR="00C33B16" w:rsidRPr="00DE0179" w14:paraId="4F350CB7" w14:textId="77777777" w:rsidTr="00DE0179">
        <w:trPr>
          <w:trHeight w:val="301"/>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37756B2" w14:textId="11A412A4" w:rsidR="00C33B16" w:rsidRPr="00DE0179" w:rsidRDefault="00DE0179" w:rsidP="00B845B6">
            <w:pPr>
              <w:spacing w:line="276" w:lineRule="auto"/>
              <w:ind w:left="100"/>
              <w:jc w:val="both"/>
              <w:rPr>
                <w:rFonts w:asciiTheme="majorBidi" w:eastAsia="Arial" w:hAnsiTheme="majorBidi" w:cstheme="majorBidi"/>
                <w:b/>
                <w:bCs/>
                <w:i w:val="0"/>
                <w:iCs w:val="0"/>
                <w:color w:val="auto"/>
                <w:sz w:val="24"/>
                <w:szCs w:val="28"/>
                <w:lang w:val="ro-RO" w:eastAsia="ru-RU"/>
              </w:rPr>
            </w:pPr>
            <w:r w:rsidRPr="00DE0179">
              <w:rPr>
                <w:rFonts w:asciiTheme="majorBidi" w:eastAsia="Arial" w:hAnsiTheme="majorBidi" w:cstheme="majorBidi"/>
                <w:b/>
                <w:bCs/>
                <w:i w:val="0"/>
                <w:iCs w:val="0"/>
                <w:color w:val="auto"/>
                <w:sz w:val="24"/>
                <w:szCs w:val="28"/>
                <w:lang w:val="ro-RO" w:eastAsia="ru-RU"/>
              </w:rPr>
              <w:t>Perioada proiectului:</w:t>
            </w:r>
          </w:p>
        </w:tc>
        <w:tc>
          <w:tcPr>
            <w:tcW w:w="6770" w:type="dxa"/>
            <w:noWrap/>
            <w:hideMark/>
          </w:tcPr>
          <w:p w14:paraId="1445A76F" w14:textId="2F720001" w:rsidR="00C33B16" w:rsidRPr="00DE0179" w:rsidRDefault="00DE0179" w:rsidP="00B845B6">
            <w:pPr>
              <w:spacing w:line="276" w:lineRule="auto"/>
              <w:ind w:left="100"/>
              <w:jc w:val="both"/>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color w:val="auto"/>
                <w:sz w:val="24"/>
                <w:szCs w:val="28"/>
                <w:lang w:val="ro-RO" w:eastAsia="ru-RU"/>
              </w:rPr>
            </w:pPr>
            <w:r w:rsidRPr="00DE0179">
              <w:rPr>
                <w:rFonts w:asciiTheme="majorBidi" w:hAnsiTheme="majorBidi" w:cstheme="majorBidi"/>
                <w:color w:val="auto"/>
                <w:sz w:val="24"/>
                <w:szCs w:val="28"/>
                <w:lang w:val="ro-RO"/>
              </w:rPr>
              <w:t>15/01/2021 - 14/01/2024 (36 luni)</w:t>
            </w:r>
          </w:p>
        </w:tc>
      </w:tr>
      <w:bookmarkEnd w:id="1"/>
    </w:tbl>
    <w:p w14:paraId="6896ACC1" w14:textId="77777777" w:rsidR="00C33B16" w:rsidRPr="00BD06B8" w:rsidRDefault="00C33B16" w:rsidP="00BD06B8">
      <w:pPr>
        <w:spacing w:line="240" w:lineRule="auto"/>
        <w:jc w:val="center"/>
        <w:rPr>
          <w:rFonts w:ascii="Times New Roman" w:hAnsi="Times New Roman" w:cs="Times New Roman"/>
          <w:b/>
          <w:sz w:val="24"/>
          <w:szCs w:val="24"/>
          <w:lang w:val="ro-RO"/>
        </w:rPr>
      </w:pPr>
    </w:p>
    <w:p w14:paraId="1C305BCB" w14:textId="0DF815BE" w:rsidR="002672EC" w:rsidRPr="00DE0179" w:rsidRDefault="00C33B16" w:rsidP="00BD06B8">
      <w:pPr>
        <w:spacing w:line="240" w:lineRule="auto"/>
        <w:jc w:val="both"/>
        <w:rPr>
          <w:rFonts w:ascii="Times New Roman" w:hAnsi="Times New Roman" w:cs="Times New Roman"/>
          <w:b/>
          <w:sz w:val="28"/>
          <w:szCs w:val="28"/>
          <w:lang w:val="ro-RO"/>
        </w:rPr>
      </w:pPr>
      <w:r w:rsidRPr="00DE0179">
        <w:rPr>
          <w:rFonts w:ascii="Times New Roman" w:hAnsi="Times New Roman" w:cs="Times New Roman"/>
          <w:b/>
          <w:sz w:val="28"/>
          <w:szCs w:val="28"/>
          <w:lang w:val="ro-RO"/>
        </w:rPr>
        <w:t>Rezumatul proiectului COOPERA</w:t>
      </w:r>
      <w:r w:rsidR="002672EC" w:rsidRPr="00DE0179">
        <w:rPr>
          <w:rFonts w:ascii="Times New Roman" w:hAnsi="Times New Roman" w:cs="Times New Roman"/>
          <w:b/>
          <w:sz w:val="28"/>
          <w:szCs w:val="28"/>
          <w:lang w:val="ro-RO"/>
        </w:rPr>
        <w:t>:</w:t>
      </w:r>
      <w:r w:rsidR="00AE6D3E" w:rsidRPr="00DE0179">
        <w:rPr>
          <w:rFonts w:ascii="Times New Roman" w:hAnsi="Times New Roman" w:cs="Times New Roman"/>
          <w:b/>
          <w:sz w:val="28"/>
          <w:szCs w:val="28"/>
          <w:lang w:val="ro-RO"/>
        </w:rPr>
        <w:t xml:space="preserve"> </w:t>
      </w:r>
    </w:p>
    <w:p w14:paraId="5B6991A2" w14:textId="4FB0C640" w:rsidR="00AE6D3E" w:rsidRPr="00DE0179" w:rsidRDefault="00AE6D3E" w:rsidP="00DE0179">
      <w:pPr>
        <w:spacing w:line="276" w:lineRule="auto"/>
        <w:jc w:val="both"/>
        <w:rPr>
          <w:rFonts w:ascii="Times New Roman" w:hAnsi="Times New Roman" w:cs="Times New Roman"/>
          <w:sz w:val="24"/>
          <w:szCs w:val="24"/>
          <w:lang w:val="ro-RO"/>
        </w:rPr>
      </w:pPr>
      <w:r w:rsidRPr="00DE0179">
        <w:rPr>
          <w:rFonts w:ascii="Times New Roman" w:hAnsi="Times New Roman" w:cs="Times New Roman"/>
          <w:sz w:val="24"/>
          <w:szCs w:val="24"/>
          <w:lang w:val="ro-RO"/>
        </w:rPr>
        <w:t>Actualul mediu social și șomajul ridicat în rândul tinerilor care afectează Europa au condus politica europeană în favoarea educației care încearcă să promoveze angajarea tinerilor. Criza și efectul acesteia asupra ratelor ridicate ale șomajului, în special în rândul tinerilor, au determinat unele țări să acorde o mare importanță educației duale la toate nivelurile educaționale și să accelereze politicile și reformele pentru dezvoltarea acestui sistem de educație.</w:t>
      </w:r>
    </w:p>
    <w:p w14:paraId="62C92923" w14:textId="4BB264A2" w:rsidR="00AE6D3E" w:rsidRPr="00DE0179" w:rsidRDefault="00AE6D3E" w:rsidP="00DE0179">
      <w:pPr>
        <w:spacing w:line="276" w:lineRule="auto"/>
        <w:jc w:val="both"/>
        <w:rPr>
          <w:rFonts w:ascii="Times New Roman" w:hAnsi="Times New Roman" w:cs="Times New Roman"/>
          <w:sz w:val="24"/>
          <w:szCs w:val="24"/>
          <w:lang w:val="ro-RO"/>
        </w:rPr>
      </w:pPr>
      <w:r w:rsidRPr="00DE0179">
        <w:rPr>
          <w:rFonts w:ascii="Times New Roman" w:hAnsi="Times New Roman" w:cs="Times New Roman"/>
          <w:sz w:val="24"/>
          <w:szCs w:val="24"/>
          <w:lang w:val="ro-RO"/>
        </w:rPr>
        <w:t>Caracteristica cheie a învățământului superior dual (cooperativ și integrat în muncă) (DHE) este combinația unică de teorie și practică. Curriculum-ul universității combină învățământul superior și formarea la locul de muncă la numeroase companii partenere, cu scopul de a oferi atât abilități academice, cât și expertize legate de muncă. În această privință, conținutul academic transmis în clasă este completat cu experiența la locul de muncă, astfel încât situațiile din viața reală testează imediat eficacitatea teoriei clasei și invers.</w:t>
      </w:r>
    </w:p>
    <w:p w14:paraId="1AC52648" w14:textId="0D2D5F9B" w:rsidR="002672EC" w:rsidRPr="00DE0179" w:rsidRDefault="00AE6D3E" w:rsidP="00DE0179">
      <w:pPr>
        <w:spacing w:after="0" w:line="276" w:lineRule="auto"/>
        <w:jc w:val="both"/>
        <w:rPr>
          <w:rFonts w:ascii="Times New Roman" w:hAnsi="Times New Roman" w:cs="Times New Roman"/>
          <w:sz w:val="24"/>
          <w:szCs w:val="24"/>
          <w:lang w:val="ro-RO"/>
        </w:rPr>
      </w:pPr>
      <w:r w:rsidRPr="00DE0179">
        <w:rPr>
          <w:rFonts w:ascii="Times New Roman" w:hAnsi="Times New Roman" w:cs="Times New Roman"/>
          <w:sz w:val="24"/>
          <w:szCs w:val="24"/>
          <w:lang w:val="ro-RO"/>
        </w:rPr>
        <w:t>Scopul proiectului este de a integra învățământul superior dual (DHE) în țările partenere, în general, și de a îmbunătăți capacitatea de muncă și dezvoltarea individuală, de a spori compatibilitatea și continuitatea între cerințele lumii profesionale și formarea inițială a studenților universitari și de a realiza o mai mare eficiența economică și integrarea socială, în special</w:t>
      </w:r>
      <w:r w:rsidR="00C33B16" w:rsidRPr="00DE0179">
        <w:rPr>
          <w:rFonts w:ascii="Times New Roman" w:hAnsi="Times New Roman" w:cs="Times New Roman"/>
          <w:sz w:val="24"/>
          <w:szCs w:val="24"/>
          <w:lang w:val="ro-RO"/>
        </w:rPr>
        <w:t>.</w:t>
      </w:r>
    </w:p>
    <w:p w14:paraId="20B97B80" w14:textId="77777777" w:rsidR="00C33B16" w:rsidRPr="00DE0179" w:rsidRDefault="00C33B16" w:rsidP="00C33B16">
      <w:pPr>
        <w:spacing w:after="0" w:line="240" w:lineRule="auto"/>
        <w:jc w:val="both"/>
        <w:rPr>
          <w:rFonts w:ascii="Times New Roman" w:hAnsi="Times New Roman" w:cs="Times New Roman"/>
          <w:lang w:val="ro-RO"/>
        </w:rPr>
      </w:pPr>
    </w:p>
    <w:p w14:paraId="671627D3" w14:textId="37087329" w:rsidR="00AE6D3E" w:rsidRPr="00DE0179" w:rsidRDefault="00AE6D3E" w:rsidP="00C33B16">
      <w:pPr>
        <w:spacing w:line="240" w:lineRule="auto"/>
        <w:rPr>
          <w:rFonts w:ascii="Times New Roman" w:hAnsi="Times New Roman" w:cs="Times New Roman"/>
          <w:bCs/>
          <w:sz w:val="28"/>
          <w:szCs w:val="28"/>
          <w:lang w:val="ro-RO"/>
        </w:rPr>
      </w:pPr>
      <w:r w:rsidRPr="00DE0179">
        <w:rPr>
          <w:rFonts w:ascii="Times New Roman" w:hAnsi="Times New Roman" w:cs="Times New Roman"/>
          <w:b/>
          <w:sz w:val="28"/>
          <w:szCs w:val="28"/>
          <w:lang w:val="ro-RO"/>
        </w:rPr>
        <w:t>Obiectivele specifice a proiectului sunt</w:t>
      </w:r>
      <w:r w:rsidRPr="00DE0179">
        <w:rPr>
          <w:rFonts w:ascii="Times New Roman" w:hAnsi="Times New Roman" w:cs="Times New Roman"/>
          <w:bCs/>
          <w:sz w:val="28"/>
          <w:szCs w:val="28"/>
          <w:lang w:val="ro-RO"/>
        </w:rPr>
        <w:t>:</w:t>
      </w:r>
    </w:p>
    <w:p w14:paraId="5802CA3A" w14:textId="77777777" w:rsidR="00AE6D3E" w:rsidRPr="00DE0179" w:rsidRDefault="00AE6D3E" w:rsidP="00DE0179">
      <w:pPr>
        <w:spacing w:line="276" w:lineRule="auto"/>
        <w:jc w:val="both"/>
        <w:rPr>
          <w:rFonts w:ascii="Times New Roman" w:hAnsi="Times New Roman" w:cs="Times New Roman"/>
          <w:bCs/>
          <w:sz w:val="24"/>
          <w:szCs w:val="24"/>
          <w:lang w:val="ro-RO"/>
        </w:rPr>
      </w:pPr>
      <w:r w:rsidRPr="00DE0179">
        <w:rPr>
          <w:rFonts w:ascii="Times New Roman" w:hAnsi="Times New Roman" w:cs="Times New Roman"/>
          <w:bCs/>
          <w:sz w:val="24"/>
          <w:szCs w:val="24"/>
          <w:lang w:val="ro-RO"/>
        </w:rPr>
        <w:t>OB1: Identificarea nevoilor și cerințelor specifice ale companiilor din diferite sectoare industriale și întreprinderilor pentru învățămînt superior dual și identificarea companiilor care doresc să participe pilotarea învățămîntului superior dual în timpul proiectului;</w:t>
      </w:r>
    </w:p>
    <w:p w14:paraId="7E150795" w14:textId="77777777" w:rsidR="00AE6D3E" w:rsidRPr="00DE0179" w:rsidRDefault="00AE6D3E" w:rsidP="00DE0179">
      <w:pPr>
        <w:spacing w:line="276" w:lineRule="auto"/>
        <w:jc w:val="both"/>
        <w:rPr>
          <w:rFonts w:ascii="Times New Roman" w:hAnsi="Times New Roman" w:cs="Times New Roman"/>
          <w:bCs/>
          <w:sz w:val="24"/>
          <w:szCs w:val="24"/>
          <w:lang w:val="ro-RO"/>
        </w:rPr>
      </w:pPr>
      <w:r w:rsidRPr="00DE0179">
        <w:rPr>
          <w:rFonts w:ascii="Times New Roman" w:hAnsi="Times New Roman" w:cs="Times New Roman"/>
          <w:bCs/>
          <w:sz w:val="24"/>
          <w:szCs w:val="24"/>
          <w:lang w:val="ro-RO"/>
        </w:rPr>
        <w:t>OB2: Dezvoltarea unui model flexibil și generic de învățământ superior dual care să susțină diferitele nevoi și interese ale angajatorilor, instituțiilor de învățământ superior și ale studenților din diferite sectoare industriale și de afaceri și să ofere recomandări instituțiilor de învățământ superior pentru implementarea învățămîntului superior dual;</w:t>
      </w:r>
    </w:p>
    <w:p w14:paraId="07D0CA48" w14:textId="77777777" w:rsidR="00AE6D3E" w:rsidRPr="00DE0179" w:rsidRDefault="00AE6D3E" w:rsidP="00DE0179">
      <w:pPr>
        <w:spacing w:line="276" w:lineRule="auto"/>
        <w:jc w:val="both"/>
        <w:rPr>
          <w:rFonts w:ascii="Times New Roman" w:hAnsi="Times New Roman" w:cs="Times New Roman"/>
          <w:bCs/>
          <w:sz w:val="24"/>
          <w:szCs w:val="24"/>
          <w:lang w:val="ro-RO"/>
        </w:rPr>
      </w:pPr>
      <w:r w:rsidRPr="00DE0179">
        <w:rPr>
          <w:rFonts w:ascii="Times New Roman" w:hAnsi="Times New Roman" w:cs="Times New Roman"/>
          <w:bCs/>
          <w:sz w:val="24"/>
          <w:szCs w:val="24"/>
          <w:lang w:val="ro-RO"/>
        </w:rPr>
        <w:lastRenderedPageBreak/>
        <w:t>OB3: Testarea modelelor specifice de învățământ superior dual generate din model generic de învățământ superior dual dezvoltat, prin pilotarea în timpul proiectului și analizarea rezultatelor obținute;</w:t>
      </w:r>
    </w:p>
    <w:p w14:paraId="185A524E" w14:textId="70756F45" w:rsidR="002672EC" w:rsidRPr="00DE0179" w:rsidRDefault="00AE6D3E" w:rsidP="00DE0179">
      <w:pPr>
        <w:spacing w:after="0" w:line="276" w:lineRule="auto"/>
        <w:jc w:val="both"/>
        <w:rPr>
          <w:rFonts w:ascii="Times New Roman" w:hAnsi="Times New Roman" w:cs="Times New Roman"/>
          <w:bCs/>
          <w:sz w:val="24"/>
          <w:szCs w:val="24"/>
          <w:lang w:val="ro-RO"/>
        </w:rPr>
      </w:pPr>
      <w:r w:rsidRPr="00DE0179">
        <w:rPr>
          <w:rFonts w:ascii="Times New Roman" w:hAnsi="Times New Roman" w:cs="Times New Roman"/>
          <w:bCs/>
          <w:sz w:val="24"/>
          <w:szCs w:val="24"/>
          <w:lang w:val="ro-RO"/>
        </w:rPr>
        <w:t>OB4: Propunerea modificărilor legislației / reglementărilor pentru adaptarea învățămîntului superior dual în țările partenere.</w:t>
      </w:r>
    </w:p>
    <w:p w14:paraId="643AA745" w14:textId="77777777" w:rsidR="00C33B16" w:rsidRPr="00AE6D3E" w:rsidRDefault="00C33B16" w:rsidP="00C33B16">
      <w:pPr>
        <w:spacing w:after="0" w:line="240" w:lineRule="auto"/>
        <w:jc w:val="both"/>
        <w:rPr>
          <w:rFonts w:ascii="Times New Roman" w:hAnsi="Times New Roman" w:cs="Times New Roman"/>
          <w:bCs/>
          <w:sz w:val="24"/>
          <w:szCs w:val="24"/>
          <w:lang w:val="ro-RO"/>
        </w:rPr>
      </w:pPr>
    </w:p>
    <w:p w14:paraId="00C0C3D8" w14:textId="2F2F03B5" w:rsidR="00AE6D3E" w:rsidRPr="00DE0179" w:rsidRDefault="00BD06B8" w:rsidP="00C33B16">
      <w:pPr>
        <w:spacing w:line="276" w:lineRule="auto"/>
        <w:rPr>
          <w:rFonts w:ascii="Times New Roman" w:hAnsi="Times New Roman" w:cs="Times New Roman"/>
          <w:sz w:val="28"/>
          <w:szCs w:val="28"/>
          <w:shd w:val="clear" w:color="auto" w:fill="FFFFFF"/>
          <w:lang w:val="ro-RO"/>
        </w:rPr>
      </w:pPr>
      <w:r w:rsidRPr="00DE0179">
        <w:rPr>
          <w:rFonts w:ascii="Times New Roman" w:hAnsi="Times New Roman" w:cs="Times New Roman"/>
          <w:b/>
          <w:sz w:val="28"/>
          <w:szCs w:val="28"/>
          <w:shd w:val="clear" w:color="auto" w:fill="FFFFFF"/>
          <w:lang w:val="ro-RO"/>
        </w:rPr>
        <w:t>P</w:t>
      </w:r>
      <w:r w:rsidR="002672EC" w:rsidRPr="00DE0179">
        <w:rPr>
          <w:rFonts w:ascii="Times New Roman" w:hAnsi="Times New Roman" w:cs="Times New Roman"/>
          <w:b/>
          <w:sz w:val="28"/>
          <w:szCs w:val="28"/>
          <w:shd w:val="clear" w:color="auto" w:fill="FFFFFF"/>
          <w:lang w:val="ro-RO"/>
        </w:rPr>
        <w:t xml:space="preserve">rintre principalele rezultate al proiectului </w:t>
      </w:r>
      <w:r w:rsidR="00C747C4">
        <w:rPr>
          <w:rFonts w:ascii="Times New Roman" w:hAnsi="Times New Roman" w:cs="Times New Roman"/>
          <w:b/>
          <w:sz w:val="28"/>
          <w:szCs w:val="28"/>
          <w:shd w:val="clear" w:color="auto" w:fill="FFFFFF"/>
          <w:lang w:val="ro-RO"/>
        </w:rPr>
        <w:t xml:space="preserve">COOPERA </w:t>
      </w:r>
      <w:r w:rsidR="002672EC" w:rsidRPr="00DE0179">
        <w:rPr>
          <w:rFonts w:ascii="Times New Roman" w:hAnsi="Times New Roman" w:cs="Times New Roman"/>
          <w:sz w:val="28"/>
          <w:szCs w:val="28"/>
          <w:shd w:val="clear" w:color="auto" w:fill="FFFFFF"/>
          <w:lang w:val="ro-RO"/>
        </w:rPr>
        <w:t>se asteaptă:</w:t>
      </w:r>
    </w:p>
    <w:p w14:paraId="7E25E977" w14:textId="1A6B7DEB" w:rsidR="00AE6D3E" w:rsidRPr="00DE0179" w:rsidRDefault="00AE6D3E" w:rsidP="004F3161">
      <w:pPr>
        <w:spacing w:line="276" w:lineRule="auto"/>
        <w:jc w:val="both"/>
        <w:rPr>
          <w:rFonts w:ascii="Times New Roman" w:hAnsi="Times New Roman" w:cs="Times New Roman"/>
          <w:sz w:val="24"/>
          <w:szCs w:val="24"/>
          <w:shd w:val="clear" w:color="auto" w:fill="FFFFFF"/>
          <w:lang w:val="ro-RO"/>
        </w:rPr>
      </w:pPr>
      <w:r w:rsidRPr="00DE0179">
        <w:rPr>
          <w:rFonts w:ascii="Times New Roman" w:hAnsi="Times New Roman" w:cs="Times New Roman"/>
          <w:sz w:val="24"/>
          <w:szCs w:val="24"/>
          <w:shd w:val="clear" w:color="auto" w:fill="FFFFFF"/>
          <w:lang w:val="ro-RO"/>
        </w:rPr>
        <w:t>R1. Model flexibil și generic de învățământ superior dual dezvoltat, care vizează eficacitatea maximă a colaborării dintre studen</w:t>
      </w:r>
      <w:r w:rsidR="008A49F5">
        <w:rPr>
          <w:rFonts w:ascii="Times New Roman" w:hAnsi="Times New Roman" w:cs="Times New Roman"/>
          <w:sz w:val="24"/>
          <w:szCs w:val="24"/>
          <w:shd w:val="clear" w:color="auto" w:fill="FFFFFF"/>
          <w:lang w:val="ro-RO"/>
        </w:rPr>
        <w:t xml:space="preserve"> </w:t>
      </w:r>
      <w:r w:rsidRPr="00DE0179">
        <w:rPr>
          <w:rFonts w:ascii="Times New Roman" w:hAnsi="Times New Roman" w:cs="Times New Roman"/>
          <w:sz w:val="24"/>
          <w:szCs w:val="24"/>
          <w:shd w:val="clear" w:color="auto" w:fill="FFFFFF"/>
          <w:lang w:val="ro-RO"/>
        </w:rPr>
        <w:t>ții din învățământul superior, instituțiile de învățământ superior și companiile din țările partenere;</w:t>
      </w:r>
    </w:p>
    <w:p w14:paraId="0F7A7CAF" w14:textId="77777777" w:rsidR="00AE6D3E" w:rsidRPr="00DE0179" w:rsidRDefault="00AE6D3E" w:rsidP="004F3161">
      <w:pPr>
        <w:spacing w:line="276" w:lineRule="auto"/>
        <w:jc w:val="both"/>
        <w:rPr>
          <w:rFonts w:ascii="Times New Roman" w:hAnsi="Times New Roman" w:cs="Times New Roman"/>
          <w:sz w:val="24"/>
          <w:szCs w:val="24"/>
          <w:shd w:val="clear" w:color="auto" w:fill="FFFFFF"/>
          <w:lang w:val="ro-RO"/>
        </w:rPr>
      </w:pPr>
      <w:r w:rsidRPr="00DE0179">
        <w:rPr>
          <w:rFonts w:ascii="Times New Roman" w:hAnsi="Times New Roman" w:cs="Times New Roman"/>
          <w:sz w:val="24"/>
          <w:szCs w:val="24"/>
          <w:shd w:val="clear" w:color="auto" w:fill="FFFFFF"/>
          <w:lang w:val="ro-RO"/>
        </w:rPr>
        <w:t>R2. Recomandări spre modificarea cadrul legislativ necesare pentru stabilirea modelului de învățământ superior dual în țările partenere elaborate;</w:t>
      </w:r>
    </w:p>
    <w:p w14:paraId="5C142C03" w14:textId="4F91D366" w:rsidR="002672EC" w:rsidRPr="00DE0179" w:rsidRDefault="00AE6D3E" w:rsidP="00C33B16">
      <w:pPr>
        <w:spacing w:after="0" w:line="276" w:lineRule="auto"/>
        <w:jc w:val="both"/>
        <w:rPr>
          <w:rFonts w:ascii="Times New Roman" w:hAnsi="Times New Roman" w:cs="Times New Roman"/>
          <w:shd w:val="clear" w:color="auto" w:fill="FFFFFF"/>
          <w:lang w:val="ro-RO"/>
        </w:rPr>
      </w:pPr>
      <w:r w:rsidRPr="00DE0179">
        <w:rPr>
          <w:rFonts w:ascii="Times New Roman" w:hAnsi="Times New Roman" w:cs="Times New Roman"/>
          <w:sz w:val="24"/>
          <w:szCs w:val="24"/>
          <w:shd w:val="clear" w:color="auto" w:fill="FFFFFF"/>
          <w:lang w:val="ro-RO"/>
        </w:rPr>
        <w:t>R3. Pilotarea modelul flexibil de învățământ superior dublu.</w:t>
      </w:r>
    </w:p>
    <w:p w14:paraId="2867DE5A" w14:textId="77777777" w:rsidR="00C33B16" w:rsidRPr="00AE6D3E" w:rsidRDefault="00C33B16" w:rsidP="00C33B16">
      <w:pPr>
        <w:spacing w:after="0" w:line="276" w:lineRule="auto"/>
        <w:jc w:val="both"/>
        <w:rPr>
          <w:rFonts w:ascii="Times New Roman" w:hAnsi="Times New Roman" w:cs="Times New Roman"/>
          <w:b/>
          <w:sz w:val="24"/>
          <w:szCs w:val="24"/>
          <w:lang w:val="ro-RO"/>
        </w:rPr>
      </w:pPr>
    </w:p>
    <w:p w14:paraId="0CE95957" w14:textId="77777777" w:rsidR="002672EC" w:rsidRPr="00DE0179" w:rsidRDefault="00BD06B8" w:rsidP="00C33B16">
      <w:pPr>
        <w:spacing w:line="240" w:lineRule="auto"/>
        <w:rPr>
          <w:rFonts w:ascii="Times New Roman" w:hAnsi="Times New Roman" w:cs="Times New Roman"/>
          <w:sz w:val="28"/>
          <w:szCs w:val="28"/>
          <w:lang w:val="ro-RO"/>
        </w:rPr>
      </w:pPr>
      <w:r w:rsidRPr="00DE0179">
        <w:rPr>
          <w:rFonts w:ascii="Times New Roman" w:hAnsi="Times New Roman" w:cs="Times New Roman"/>
          <w:b/>
          <w:bCs/>
          <w:sz w:val="28"/>
          <w:szCs w:val="28"/>
          <w:lang w:val="ro-RO"/>
        </w:rPr>
        <w:t>Universități p</w:t>
      </w:r>
      <w:r w:rsidR="002672EC" w:rsidRPr="00DE0179">
        <w:rPr>
          <w:rFonts w:ascii="Times New Roman" w:hAnsi="Times New Roman" w:cs="Times New Roman"/>
          <w:b/>
          <w:bCs/>
          <w:sz w:val="28"/>
          <w:szCs w:val="28"/>
          <w:lang w:val="ro-RO"/>
        </w:rPr>
        <w:t>artner</w:t>
      </w:r>
      <w:r w:rsidRPr="00DE0179">
        <w:rPr>
          <w:rFonts w:ascii="Times New Roman" w:hAnsi="Times New Roman" w:cs="Times New Roman"/>
          <w:b/>
          <w:bCs/>
          <w:sz w:val="28"/>
          <w:szCs w:val="28"/>
          <w:lang w:val="ro-RO"/>
        </w:rPr>
        <w:t>e</w:t>
      </w:r>
      <w:r w:rsidR="002672EC" w:rsidRPr="00DE0179">
        <w:rPr>
          <w:rFonts w:ascii="Times New Roman" w:hAnsi="Times New Roman" w:cs="Times New Roman"/>
          <w:b/>
          <w:bCs/>
          <w:sz w:val="28"/>
          <w:szCs w:val="28"/>
          <w:lang w:val="ro-RO"/>
        </w:rPr>
        <w:t xml:space="preserve"> din Moldova</w:t>
      </w:r>
    </w:p>
    <w:p w14:paraId="7AB03B1B" w14:textId="1101230F" w:rsidR="00AE6D3E" w:rsidRPr="00DE0179" w:rsidRDefault="00AE6D3E" w:rsidP="00DE0179">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 xml:space="preserve">Academia de Studii Economice din Moldova – </w:t>
      </w:r>
      <w:r w:rsidR="004F3161" w:rsidRPr="00DE0179">
        <w:rPr>
          <w:rFonts w:ascii="Times New Roman" w:hAnsi="Times New Roman" w:cs="Times New Roman"/>
          <w:bCs/>
          <w:sz w:val="24"/>
          <w:szCs w:val="24"/>
          <w:lang w:val="ro-RO"/>
        </w:rPr>
        <w:t>Instituție coordonatoare</w:t>
      </w:r>
    </w:p>
    <w:p w14:paraId="55D863A2" w14:textId="20C6F3C4" w:rsidR="00AE6D3E" w:rsidRPr="00DE0179" w:rsidRDefault="00AE6D3E" w:rsidP="00DE0179">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 xml:space="preserve">Universitatea Tehnică a Moldovei </w:t>
      </w:r>
    </w:p>
    <w:p w14:paraId="69731C2F" w14:textId="26FE689D" w:rsidR="00AE6D3E" w:rsidRPr="00DE0179" w:rsidRDefault="00AE6D3E" w:rsidP="00DE0179">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 xml:space="preserve">Universitatea Liberă Internațională din Moldova </w:t>
      </w:r>
    </w:p>
    <w:p w14:paraId="31F50F57" w14:textId="77777777" w:rsidR="00AE6D3E" w:rsidRPr="00DE0179" w:rsidRDefault="00AE6D3E" w:rsidP="00DE0179">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 xml:space="preserve">Ministerul Educației, Culturii și Cercetării </w:t>
      </w:r>
    </w:p>
    <w:p w14:paraId="0D8067CF" w14:textId="77777777" w:rsidR="004F3161" w:rsidRPr="00DE0179" w:rsidRDefault="004F3161" w:rsidP="00C33B16">
      <w:pPr>
        <w:spacing w:after="0" w:line="240" w:lineRule="auto"/>
        <w:rPr>
          <w:rFonts w:ascii="Times New Roman" w:hAnsi="Times New Roman" w:cs="Times New Roman"/>
          <w:b/>
          <w:bCs/>
          <w:sz w:val="28"/>
          <w:szCs w:val="28"/>
          <w:lang w:val="ro-RO"/>
        </w:rPr>
      </w:pPr>
    </w:p>
    <w:p w14:paraId="2195C8B0" w14:textId="539B7265" w:rsidR="00BD06B8" w:rsidRPr="00DE0179" w:rsidRDefault="00BD06B8" w:rsidP="00AE6D3E">
      <w:pPr>
        <w:spacing w:line="240" w:lineRule="auto"/>
        <w:rPr>
          <w:rFonts w:ascii="Times New Roman" w:hAnsi="Times New Roman" w:cs="Times New Roman"/>
          <w:b/>
          <w:bCs/>
          <w:sz w:val="28"/>
          <w:szCs w:val="28"/>
          <w:lang w:val="ro-RO"/>
        </w:rPr>
      </w:pPr>
      <w:r w:rsidRPr="00DE0179">
        <w:rPr>
          <w:rFonts w:ascii="Times New Roman" w:hAnsi="Times New Roman" w:cs="Times New Roman"/>
          <w:b/>
          <w:bCs/>
          <w:sz w:val="28"/>
          <w:szCs w:val="28"/>
          <w:lang w:val="ro-RO"/>
        </w:rPr>
        <w:t>Parteneri  EU:</w:t>
      </w:r>
    </w:p>
    <w:p w14:paraId="3071F83B" w14:textId="20418C2F" w:rsidR="00AE6D3E"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Universitatea Națională din Uzhhorod (UA)</w:t>
      </w:r>
    </w:p>
    <w:p w14:paraId="1F4CAE27" w14:textId="2023ABD8" w:rsidR="00AE6D3E"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Universitatea KROK (UA)</w:t>
      </w:r>
    </w:p>
    <w:p w14:paraId="5BC1C2EB" w14:textId="7EA63B7F" w:rsidR="00AE6D3E"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 xml:space="preserve">Universitatea Națională </w:t>
      </w:r>
      <w:r w:rsidR="004F3161" w:rsidRPr="00DE0179">
        <w:rPr>
          <w:rFonts w:ascii="Times New Roman" w:hAnsi="Times New Roman" w:cs="Times New Roman"/>
          <w:bCs/>
          <w:sz w:val="24"/>
          <w:szCs w:val="24"/>
          <w:lang w:val="en-US"/>
        </w:rPr>
        <w:t>"</w:t>
      </w:r>
      <w:r w:rsidR="004F3161" w:rsidRPr="00DE0179">
        <w:rPr>
          <w:rFonts w:ascii="Times New Roman" w:hAnsi="Times New Roman" w:cs="Times New Roman"/>
          <w:bCs/>
          <w:sz w:val="24"/>
          <w:szCs w:val="24"/>
          <w:lang w:val="ro-RO"/>
        </w:rPr>
        <w:t xml:space="preserve">V.N. </w:t>
      </w:r>
      <w:r w:rsidRPr="00DE0179">
        <w:rPr>
          <w:rFonts w:ascii="Times New Roman" w:hAnsi="Times New Roman" w:cs="Times New Roman"/>
          <w:bCs/>
          <w:sz w:val="24"/>
          <w:szCs w:val="24"/>
          <w:lang w:val="ro-RO"/>
        </w:rPr>
        <w:t>Karazin</w:t>
      </w:r>
      <w:r w:rsidR="004F3161" w:rsidRPr="00DE0179">
        <w:rPr>
          <w:rFonts w:ascii="Times New Roman" w:hAnsi="Times New Roman" w:cs="Times New Roman"/>
          <w:bCs/>
          <w:sz w:val="24"/>
          <w:szCs w:val="24"/>
          <w:lang w:val="ro-RO"/>
        </w:rPr>
        <w:t>"</w:t>
      </w:r>
      <w:r w:rsidRPr="00DE0179">
        <w:rPr>
          <w:rFonts w:ascii="Times New Roman" w:hAnsi="Times New Roman" w:cs="Times New Roman"/>
          <w:bCs/>
          <w:sz w:val="24"/>
          <w:szCs w:val="24"/>
          <w:lang w:val="ro-RO"/>
        </w:rPr>
        <w:t xml:space="preserve"> </w:t>
      </w:r>
      <w:r w:rsidR="004F3161" w:rsidRPr="00DE0179">
        <w:rPr>
          <w:rFonts w:ascii="Times New Roman" w:hAnsi="Times New Roman" w:cs="Times New Roman"/>
          <w:bCs/>
          <w:sz w:val="24"/>
          <w:szCs w:val="24"/>
          <w:lang w:val="ro-RO"/>
        </w:rPr>
        <w:t xml:space="preserve">din </w:t>
      </w:r>
      <w:r w:rsidRPr="00DE0179">
        <w:rPr>
          <w:rFonts w:ascii="Times New Roman" w:hAnsi="Times New Roman" w:cs="Times New Roman"/>
          <w:bCs/>
          <w:sz w:val="24"/>
          <w:szCs w:val="24"/>
          <w:lang w:val="ro-RO"/>
        </w:rPr>
        <w:t>Kharkiv</w:t>
      </w:r>
      <w:r w:rsidR="004F3161" w:rsidRPr="00DE0179">
        <w:rPr>
          <w:rFonts w:ascii="Times New Roman" w:hAnsi="Times New Roman" w:cs="Times New Roman"/>
          <w:bCs/>
          <w:sz w:val="24"/>
          <w:szCs w:val="24"/>
          <w:lang w:val="ro-RO"/>
        </w:rPr>
        <w:t xml:space="preserve"> (UA)</w:t>
      </w:r>
    </w:p>
    <w:p w14:paraId="335F866A" w14:textId="7C57D7DC" w:rsidR="00AE6D3E"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Universitatea Națională de Economie din Odessa</w:t>
      </w:r>
      <w:r w:rsidR="004F3161" w:rsidRPr="00DE0179">
        <w:rPr>
          <w:rFonts w:ascii="Times New Roman" w:hAnsi="Times New Roman" w:cs="Times New Roman"/>
          <w:bCs/>
          <w:sz w:val="24"/>
          <w:szCs w:val="24"/>
          <w:lang w:val="ro-RO"/>
        </w:rPr>
        <w:t xml:space="preserve"> (UA)</w:t>
      </w:r>
    </w:p>
    <w:p w14:paraId="72B47090" w14:textId="276B9E1B" w:rsidR="00AE6D3E"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Ministerul Educației și Științei din Ucraina</w:t>
      </w:r>
      <w:r w:rsidR="004F3161" w:rsidRPr="00DE0179">
        <w:rPr>
          <w:rFonts w:ascii="Times New Roman" w:hAnsi="Times New Roman" w:cs="Times New Roman"/>
          <w:bCs/>
          <w:sz w:val="24"/>
          <w:szCs w:val="24"/>
          <w:lang w:val="ro-RO"/>
        </w:rPr>
        <w:t xml:space="preserve"> (UA)</w:t>
      </w:r>
    </w:p>
    <w:p w14:paraId="0F4F3F46" w14:textId="34E64208" w:rsidR="00AE6D3E" w:rsidRPr="00DE0179" w:rsidRDefault="004F3161"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Universitatea de Stat Cooperativă Baden-Wurttemberg (DE)</w:t>
      </w:r>
    </w:p>
    <w:p w14:paraId="6E3B16C0" w14:textId="479A22FB" w:rsidR="00AE6D3E"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Universitatea din Lleida</w:t>
      </w:r>
      <w:r w:rsidR="004F3161" w:rsidRPr="00DE0179">
        <w:rPr>
          <w:rFonts w:ascii="Times New Roman" w:hAnsi="Times New Roman" w:cs="Times New Roman"/>
          <w:bCs/>
          <w:sz w:val="24"/>
          <w:szCs w:val="24"/>
          <w:lang w:val="ro-RO"/>
        </w:rPr>
        <w:t xml:space="preserve"> (ES)</w:t>
      </w:r>
    </w:p>
    <w:p w14:paraId="2071E94C" w14:textId="77777777" w:rsidR="004F3161" w:rsidRPr="00DE0179" w:rsidRDefault="00AE6D3E" w:rsidP="004F3161">
      <w:pPr>
        <w:spacing w:after="0" w:line="276" w:lineRule="auto"/>
        <w:rPr>
          <w:rFonts w:ascii="Times New Roman" w:hAnsi="Times New Roman" w:cs="Times New Roman"/>
          <w:bCs/>
          <w:sz w:val="24"/>
          <w:szCs w:val="24"/>
          <w:lang w:val="ro-RO"/>
        </w:rPr>
      </w:pPr>
      <w:r w:rsidRPr="00DE0179">
        <w:rPr>
          <w:rFonts w:ascii="Times New Roman" w:hAnsi="Times New Roman" w:cs="Times New Roman"/>
          <w:bCs/>
          <w:sz w:val="24"/>
          <w:szCs w:val="24"/>
          <w:lang w:val="ro-RO"/>
        </w:rPr>
        <w:t>Universitatea de Management din Varna</w:t>
      </w:r>
      <w:r w:rsidR="004F3161" w:rsidRPr="00DE0179">
        <w:rPr>
          <w:rFonts w:ascii="Times New Roman" w:hAnsi="Times New Roman" w:cs="Times New Roman"/>
          <w:bCs/>
          <w:sz w:val="24"/>
          <w:szCs w:val="24"/>
          <w:lang w:val="ro-RO"/>
        </w:rPr>
        <w:t xml:space="preserve"> (BG)</w:t>
      </w:r>
    </w:p>
    <w:p w14:paraId="40752DE0" w14:textId="1A4EA277" w:rsidR="00AE6D3E" w:rsidRPr="00DE0179" w:rsidRDefault="00DC418F" w:rsidP="004F3161">
      <w:pPr>
        <w:spacing w:after="0" w:line="276" w:lineRule="auto"/>
        <w:rPr>
          <w:rFonts w:ascii="Times New Roman" w:hAnsi="Times New Roman" w:cs="Times New Roman"/>
          <w:bCs/>
          <w:sz w:val="24"/>
          <w:szCs w:val="24"/>
          <w:lang w:val="ro-RO"/>
        </w:rPr>
      </w:pPr>
      <w:r w:rsidRPr="00DC418F">
        <w:rPr>
          <w:rFonts w:ascii="Times New Roman" w:hAnsi="Times New Roman" w:cs="Times New Roman"/>
          <w:bCs/>
          <w:sz w:val="24"/>
          <w:szCs w:val="24"/>
          <w:lang w:val="ro-RO"/>
        </w:rPr>
        <w:t>Academia WSB</w:t>
      </w:r>
      <w:r w:rsidR="004F3161" w:rsidRPr="00DE0179">
        <w:rPr>
          <w:rFonts w:ascii="Times New Roman" w:hAnsi="Times New Roman" w:cs="Times New Roman"/>
          <w:bCs/>
          <w:sz w:val="24"/>
          <w:szCs w:val="24"/>
          <w:lang w:val="ro-RO"/>
        </w:rPr>
        <w:t xml:space="preserve"> (PL)</w:t>
      </w:r>
    </w:p>
    <w:p w14:paraId="0A40D86A" w14:textId="2861E464" w:rsidR="00BD06B8" w:rsidRPr="00DE0179" w:rsidRDefault="00AE6D3E" w:rsidP="004F3161">
      <w:pPr>
        <w:spacing w:after="0" w:line="276" w:lineRule="auto"/>
        <w:rPr>
          <w:rFonts w:ascii="Times New Roman" w:hAnsi="Times New Roman" w:cs="Times New Roman"/>
          <w:sz w:val="24"/>
          <w:szCs w:val="24"/>
          <w:lang w:val="ro-RO"/>
        </w:rPr>
      </w:pPr>
      <w:r w:rsidRPr="00DE0179">
        <w:rPr>
          <w:rFonts w:ascii="Times New Roman" w:hAnsi="Times New Roman" w:cs="Times New Roman"/>
          <w:bCs/>
          <w:sz w:val="24"/>
          <w:szCs w:val="24"/>
          <w:lang w:val="ro-RO"/>
        </w:rPr>
        <w:t>Institutul European de Dezvoltare și Cercetare a Politicilor din Maribor</w:t>
      </w:r>
      <w:r w:rsidR="004F3161" w:rsidRPr="00DE0179">
        <w:rPr>
          <w:rFonts w:ascii="Times New Roman" w:hAnsi="Times New Roman" w:cs="Times New Roman"/>
          <w:bCs/>
          <w:sz w:val="24"/>
          <w:szCs w:val="24"/>
          <w:lang w:val="ro-RO"/>
        </w:rPr>
        <w:t xml:space="preserve"> (SE)</w:t>
      </w:r>
    </w:p>
    <w:p w14:paraId="27CE7737" w14:textId="06BE8BB5" w:rsidR="004F3161" w:rsidRPr="00DE0179" w:rsidRDefault="004F3161" w:rsidP="00BD06B8">
      <w:pPr>
        <w:jc w:val="right"/>
        <w:rPr>
          <w:rFonts w:ascii="Times New Roman" w:hAnsi="Times New Roman" w:cs="Times New Roman"/>
          <w:b/>
          <w:lang w:val="ro-RO"/>
        </w:rPr>
      </w:pPr>
    </w:p>
    <w:p w14:paraId="57024857" w14:textId="0D9E042E" w:rsidR="004F3161" w:rsidRDefault="004F3161" w:rsidP="00BD06B8">
      <w:pPr>
        <w:jc w:val="right"/>
        <w:rPr>
          <w:rFonts w:ascii="Times New Roman" w:hAnsi="Times New Roman" w:cs="Times New Roman"/>
          <w:b/>
          <w:sz w:val="24"/>
          <w:szCs w:val="24"/>
          <w:lang w:val="ro-RO"/>
        </w:rPr>
      </w:pPr>
    </w:p>
    <w:p w14:paraId="021312A2" w14:textId="77777777" w:rsidR="004F3161" w:rsidRDefault="004F3161" w:rsidP="00BD06B8">
      <w:pPr>
        <w:jc w:val="right"/>
        <w:rPr>
          <w:rFonts w:ascii="Times New Roman" w:hAnsi="Times New Roman" w:cs="Times New Roman"/>
          <w:b/>
          <w:sz w:val="24"/>
          <w:szCs w:val="24"/>
          <w:lang w:val="ro-RO"/>
        </w:rPr>
      </w:pPr>
    </w:p>
    <w:sectPr w:rsidR="004F3161" w:rsidSect="00DE0179">
      <w:headerReference w:type="default" r:id="rId6"/>
      <w:pgSz w:w="11906" w:h="16838"/>
      <w:pgMar w:top="2127" w:right="1440" w:bottom="851"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D8C5A" w14:textId="77777777" w:rsidR="00E55C6C" w:rsidRDefault="00E55C6C" w:rsidP="00C33B16">
      <w:pPr>
        <w:spacing w:after="0" w:line="240" w:lineRule="auto"/>
      </w:pPr>
      <w:r>
        <w:separator/>
      </w:r>
    </w:p>
  </w:endnote>
  <w:endnote w:type="continuationSeparator" w:id="0">
    <w:p w14:paraId="48D391ED" w14:textId="77777777" w:rsidR="00E55C6C" w:rsidRDefault="00E55C6C" w:rsidP="00C3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D0F94" w14:textId="77777777" w:rsidR="00E55C6C" w:rsidRDefault="00E55C6C" w:rsidP="00C33B16">
      <w:pPr>
        <w:spacing w:after="0" w:line="240" w:lineRule="auto"/>
      </w:pPr>
      <w:r>
        <w:separator/>
      </w:r>
    </w:p>
  </w:footnote>
  <w:footnote w:type="continuationSeparator" w:id="0">
    <w:p w14:paraId="2E31FB86" w14:textId="77777777" w:rsidR="00E55C6C" w:rsidRDefault="00E55C6C" w:rsidP="00C33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0FE86" w14:textId="4B697ED3" w:rsidR="00C33B16" w:rsidRPr="00C33B16" w:rsidRDefault="00C33B16">
    <w:pPr>
      <w:pStyle w:val="Header"/>
      <w:rPr>
        <w:lang w:val="en-US"/>
      </w:rPr>
    </w:pPr>
    <w:r>
      <w:rPr>
        <w:rFonts w:ascii="Times New Roman" w:eastAsia="Times New Roman" w:hAnsi="Times New Roman" w:cs="Times New Roman"/>
        <w:b/>
        <w:caps/>
        <w:noProof/>
        <w:color w:val="404040" w:themeColor="text1" w:themeTint="BF"/>
        <w:sz w:val="24"/>
        <w:szCs w:val="24"/>
        <w:lang w:eastAsia="ru-RU"/>
      </w:rPr>
      <w:drawing>
        <wp:inline distT="0" distB="0" distL="0" distR="0" wp14:anchorId="6BB7BA16" wp14:editId="026ADFEC">
          <wp:extent cx="2505075" cy="989707"/>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7933" cy="994787"/>
                  </a:xfrm>
                  <a:prstGeom prst="rect">
                    <a:avLst/>
                  </a:prstGeom>
                </pic:spPr>
              </pic:pic>
            </a:graphicData>
          </a:graphic>
        </wp:inline>
      </w:drawing>
    </w:r>
    <w:r>
      <w:rPr>
        <w:lang w:val="en-US"/>
      </w:rPr>
      <w:t xml:space="preserve">                    </w:t>
    </w:r>
    <w:r w:rsidRPr="005741A4">
      <w:rPr>
        <w:rFonts w:ascii="Times New Roman" w:eastAsia="Times New Roman" w:hAnsi="Times New Roman" w:cs="Times New Roman"/>
        <w:b/>
        <w:caps/>
        <w:noProof/>
        <w:color w:val="404040" w:themeColor="text1" w:themeTint="BF"/>
        <w:sz w:val="24"/>
        <w:szCs w:val="24"/>
        <w:lang w:eastAsia="ru-RU"/>
      </w:rPr>
      <w:drawing>
        <wp:inline distT="0" distB="0" distL="0" distR="0" wp14:anchorId="20FE06D0" wp14:editId="5F9F9ED7">
          <wp:extent cx="2304671" cy="754102"/>
          <wp:effectExtent l="0" t="0" r="635" b="8255"/>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4252" cy="7801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EC"/>
    <w:rsid w:val="0007470E"/>
    <w:rsid w:val="001452E3"/>
    <w:rsid w:val="002672EC"/>
    <w:rsid w:val="003B458F"/>
    <w:rsid w:val="004F3161"/>
    <w:rsid w:val="005243FC"/>
    <w:rsid w:val="00721113"/>
    <w:rsid w:val="007949DD"/>
    <w:rsid w:val="007C5D4B"/>
    <w:rsid w:val="0089451E"/>
    <w:rsid w:val="008A49F5"/>
    <w:rsid w:val="00A0703B"/>
    <w:rsid w:val="00AA78B5"/>
    <w:rsid w:val="00AE6D3E"/>
    <w:rsid w:val="00B223F0"/>
    <w:rsid w:val="00BC1972"/>
    <w:rsid w:val="00BD06B8"/>
    <w:rsid w:val="00C33B16"/>
    <w:rsid w:val="00C747C4"/>
    <w:rsid w:val="00DC418F"/>
    <w:rsid w:val="00DE0179"/>
    <w:rsid w:val="00E55C6C"/>
    <w:rsid w:val="00FA4BF5"/>
    <w:rsid w:val="00FF0C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75D9"/>
  <w15:chartTrackingRefBased/>
  <w15:docId w15:val="{FA0EBC3C-024B-4593-A2F9-9A4A5CE1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6B8"/>
    <w:rPr>
      <w:color w:val="0000FF"/>
      <w:u w:val="single"/>
    </w:rPr>
  </w:style>
  <w:style w:type="character" w:styleId="Strong">
    <w:name w:val="Strong"/>
    <w:basedOn w:val="DefaultParagraphFont"/>
    <w:uiPriority w:val="22"/>
    <w:qFormat/>
    <w:rsid w:val="00BD06B8"/>
    <w:rPr>
      <w:b/>
      <w:bCs/>
    </w:rPr>
  </w:style>
  <w:style w:type="paragraph" w:styleId="Header">
    <w:name w:val="header"/>
    <w:basedOn w:val="Normal"/>
    <w:link w:val="HeaderChar"/>
    <w:uiPriority w:val="99"/>
    <w:unhideWhenUsed/>
    <w:rsid w:val="00C33B16"/>
    <w:pPr>
      <w:tabs>
        <w:tab w:val="center" w:pos="4844"/>
        <w:tab w:val="right" w:pos="9689"/>
      </w:tabs>
      <w:spacing w:after="0" w:line="240" w:lineRule="auto"/>
    </w:pPr>
  </w:style>
  <w:style w:type="character" w:customStyle="1" w:styleId="HeaderChar">
    <w:name w:val="Header Char"/>
    <w:basedOn w:val="DefaultParagraphFont"/>
    <w:link w:val="Header"/>
    <w:uiPriority w:val="99"/>
    <w:rsid w:val="00C33B16"/>
  </w:style>
  <w:style w:type="paragraph" w:styleId="Footer">
    <w:name w:val="footer"/>
    <w:basedOn w:val="Normal"/>
    <w:link w:val="FooterChar"/>
    <w:uiPriority w:val="99"/>
    <w:unhideWhenUsed/>
    <w:rsid w:val="00C33B16"/>
    <w:pPr>
      <w:tabs>
        <w:tab w:val="center" w:pos="4844"/>
        <w:tab w:val="right" w:pos="9689"/>
      </w:tabs>
      <w:spacing w:after="0" w:line="240" w:lineRule="auto"/>
    </w:pPr>
  </w:style>
  <w:style w:type="character" w:customStyle="1" w:styleId="FooterChar">
    <w:name w:val="Footer Char"/>
    <w:basedOn w:val="DefaultParagraphFont"/>
    <w:link w:val="Footer"/>
    <w:uiPriority w:val="99"/>
    <w:rsid w:val="00C33B16"/>
  </w:style>
  <w:style w:type="table" w:customStyle="1" w:styleId="GridTable7Colorful-Accent31">
    <w:name w:val="Grid Table 7 Colorful - Accent 31"/>
    <w:basedOn w:val="TableNormal"/>
    <w:uiPriority w:val="52"/>
    <w:rsid w:val="00C33B16"/>
    <w:pPr>
      <w:spacing w:after="0" w:line="240" w:lineRule="auto"/>
    </w:pPr>
    <w:rPr>
      <w:color w:val="7B7B7B" w:themeColor="accent3" w:themeShade="BF"/>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0214">
      <w:bodyDiv w:val="1"/>
      <w:marLeft w:val="0"/>
      <w:marRight w:val="0"/>
      <w:marTop w:val="0"/>
      <w:marBottom w:val="0"/>
      <w:divBdr>
        <w:top w:val="none" w:sz="0" w:space="0" w:color="auto"/>
        <w:left w:val="none" w:sz="0" w:space="0" w:color="auto"/>
        <w:bottom w:val="none" w:sz="0" w:space="0" w:color="auto"/>
        <w:right w:val="none" w:sz="0" w:space="0" w:color="auto"/>
      </w:divBdr>
    </w:div>
    <w:div w:id="706176030">
      <w:bodyDiv w:val="1"/>
      <w:marLeft w:val="0"/>
      <w:marRight w:val="0"/>
      <w:marTop w:val="0"/>
      <w:marBottom w:val="0"/>
      <w:divBdr>
        <w:top w:val="none" w:sz="0" w:space="0" w:color="auto"/>
        <w:left w:val="none" w:sz="0" w:space="0" w:color="auto"/>
        <w:bottom w:val="none" w:sz="0" w:space="0" w:color="auto"/>
        <w:right w:val="none" w:sz="0" w:space="0" w:color="auto"/>
      </w:divBdr>
    </w:div>
    <w:div w:id="17983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Nadejda Velisco</cp:lastModifiedBy>
  <cp:revision>6</cp:revision>
  <cp:lastPrinted>2021-09-27T11:08:00Z</cp:lastPrinted>
  <dcterms:created xsi:type="dcterms:W3CDTF">2021-10-27T13:04:00Z</dcterms:created>
  <dcterms:modified xsi:type="dcterms:W3CDTF">2021-10-29T10:12:00Z</dcterms:modified>
</cp:coreProperties>
</file>