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C7" w:rsidRPr="001A1589" w:rsidRDefault="00302CC7" w:rsidP="00302CC7">
      <w:pPr>
        <w:pStyle w:val="a3"/>
        <w:shd w:val="clear" w:color="auto" w:fill="FFFFFF"/>
        <w:spacing w:line="276" w:lineRule="auto"/>
        <w:ind w:firstLine="540"/>
        <w:jc w:val="right"/>
        <w:rPr>
          <w:color w:val="000000" w:themeColor="text1"/>
          <w:sz w:val="28"/>
          <w:szCs w:val="28"/>
          <w:lang w:val="ro-RO"/>
        </w:rPr>
      </w:pPr>
      <w:r w:rsidRPr="001A1589">
        <w:rPr>
          <w:color w:val="000000" w:themeColor="text1"/>
          <w:sz w:val="28"/>
          <w:szCs w:val="28"/>
          <w:lang w:val="ro-RO"/>
        </w:rPr>
        <w:t xml:space="preserve">Anexa nr. 2 </w:t>
      </w:r>
    </w:p>
    <w:p w:rsidR="00302CC7" w:rsidRPr="001A1589" w:rsidRDefault="00302CC7" w:rsidP="00302CC7">
      <w:pPr>
        <w:pStyle w:val="a3"/>
        <w:shd w:val="clear" w:color="auto" w:fill="FFFFFF"/>
        <w:spacing w:line="276" w:lineRule="auto"/>
        <w:ind w:firstLine="540"/>
        <w:jc w:val="right"/>
        <w:rPr>
          <w:color w:val="000000" w:themeColor="text1"/>
          <w:sz w:val="28"/>
          <w:szCs w:val="28"/>
          <w:lang w:val="ro-RO"/>
        </w:rPr>
      </w:pPr>
      <w:r>
        <w:rPr>
          <w:color w:val="000000" w:themeColor="text1"/>
          <w:sz w:val="28"/>
          <w:szCs w:val="28"/>
          <w:lang w:val="ro-RO"/>
        </w:rPr>
        <w:t>la Hotărârea Guvernului nr. 391</w:t>
      </w:r>
      <w:r w:rsidRPr="001A1589">
        <w:rPr>
          <w:color w:val="000000" w:themeColor="text1"/>
          <w:sz w:val="28"/>
          <w:szCs w:val="28"/>
          <w:lang w:val="ro-RO"/>
        </w:rPr>
        <w:t>/2024</w:t>
      </w:r>
    </w:p>
    <w:p w:rsidR="00302CC7" w:rsidRPr="001A1589" w:rsidRDefault="00302CC7" w:rsidP="00302CC7">
      <w:pPr>
        <w:pStyle w:val="a3"/>
        <w:shd w:val="clear" w:color="auto" w:fill="FFFFFF"/>
        <w:spacing w:line="276" w:lineRule="auto"/>
        <w:ind w:firstLine="540"/>
        <w:jc w:val="right"/>
        <w:rPr>
          <w:color w:val="000000" w:themeColor="text1"/>
          <w:sz w:val="28"/>
          <w:szCs w:val="28"/>
          <w:lang w:val="ro-RO"/>
        </w:rPr>
      </w:pPr>
      <w:bookmarkStart w:id="0" w:name="_GoBack"/>
      <w:bookmarkEnd w:id="0"/>
    </w:p>
    <w:p w:rsidR="00302CC7" w:rsidRPr="001A1589" w:rsidRDefault="00302CC7" w:rsidP="00302CC7">
      <w:pPr>
        <w:ind w:firstLine="0"/>
        <w:jc w:val="center"/>
        <w:rPr>
          <w:rStyle w:val="a6"/>
          <w:b w:val="0"/>
          <w:bCs w:val="0"/>
          <w:color w:val="000000" w:themeColor="text1"/>
          <w:sz w:val="28"/>
          <w:szCs w:val="28"/>
        </w:rPr>
      </w:pPr>
      <w:r w:rsidRPr="001A1589">
        <w:rPr>
          <w:rStyle w:val="a6"/>
          <w:color w:val="000000" w:themeColor="text1"/>
          <w:sz w:val="28"/>
          <w:szCs w:val="28"/>
        </w:rPr>
        <w:t xml:space="preserve">METODOLOGIA </w:t>
      </w:r>
    </w:p>
    <w:p w:rsidR="00302CC7" w:rsidRPr="001A1589" w:rsidRDefault="00302CC7" w:rsidP="00302CC7">
      <w:pPr>
        <w:ind w:firstLine="0"/>
        <w:jc w:val="center"/>
        <w:rPr>
          <w:b/>
          <w:color w:val="000000" w:themeColor="text1"/>
          <w:sz w:val="28"/>
          <w:szCs w:val="28"/>
        </w:rPr>
      </w:pPr>
      <w:r w:rsidRPr="001A1589">
        <w:rPr>
          <w:rStyle w:val="a6"/>
          <w:color w:val="000000" w:themeColor="text1"/>
          <w:sz w:val="28"/>
          <w:szCs w:val="28"/>
        </w:rPr>
        <w:t>de calcul, repartizare, utilizare şi evidență a transferurilor cu destinație specială pentru încadrarea tinerilor specialiști în câmpul muncii în funcții didactice vacante</w:t>
      </w:r>
    </w:p>
    <w:p w:rsidR="00302CC7" w:rsidRDefault="00302CC7" w:rsidP="00302CC7">
      <w:pPr>
        <w:ind w:firstLine="0"/>
        <w:jc w:val="center"/>
        <w:rPr>
          <w:color w:val="000000" w:themeColor="text1"/>
          <w:sz w:val="28"/>
          <w:szCs w:val="28"/>
        </w:rPr>
      </w:pPr>
    </w:p>
    <w:p w:rsidR="00302CC7" w:rsidRPr="001A1589" w:rsidRDefault="00302CC7" w:rsidP="00302CC7">
      <w:pPr>
        <w:pStyle w:val="a4"/>
        <w:numPr>
          <w:ilvl w:val="0"/>
          <w:numId w:val="7"/>
        </w:numPr>
        <w:shd w:val="clear" w:color="auto" w:fill="FFFFFF"/>
        <w:ind w:left="0" w:firstLine="450"/>
        <w:jc w:val="center"/>
        <w:rPr>
          <w:b/>
          <w:bCs/>
          <w:color w:val="000000" w:themeColor="text1"/>
          <w:sz w:val="28"/>
          <w:szCs w:val="28"/>
          <w:shd w:val="clear" w:color="auto" w:fill="FFFFFF"/>
          <w:lang w:eastAsia="ru-RU"/>
        </w:rPr>
      </w:pPr>
      <w:r w:rsidRPr="001A1589">
        <w:rPr>
          <w:b/>
          <w:bCs/>
          <w:color w:val="000000" w:themeColor="text1"/>
          <w:sz w:val="28"/>
          <w:szCs w:val="28"/>
          <w:shd w:val="clear" w:color="auto" w:fill="FFFFFF"/>
          <w:lang w:eastAsia="ru-RU"/>
        </w:rPr>
        <w:t>DISPOZIŢII GENERALE</w:t>
      </w:r>
    </w:p>
    <w:p w:rsidR="00302CC7" w:rsidRPr="001A1589" w:rsidRDefault="00302CC7" w:rsidP="00302CC7">
      <w:pPr>
        <w:pStyle w:val="a4"/>
        <w:shd w:val="clear" w:color="auto" w:fill="FFFFFF"/>
        <w:ind w:left="0"/>
        <w:jc w:val="center"/>
        <w:rPr>
          <w:b/>
          <w:bCs/>
          <w:color w:val="000000" w:themeColor="text1"/>
          <w:sz w:val="28"/>
          <w:szCs w:val="28"/>
          <w:shd w:val="clear" w:color="auto" w:fill="FFFFFF"/>
          <w:lang w:eastAsia="ru-RU"/>
        </w:rPr>
      </w:pPr>
    </w:p>
    <w:p w:rsidR="00302CC7" w:rsidRPr="001A1589" w:rsidRDefault="00302CC7" w:rsidP="00302CC7">
      <w:pPr>
        <w:pStyle w:val="a4"/>
        <w:numPr>
          <w:ilvl w:val="0"/>
          <w:numId w:val="1"/>
        </w:numPr>
        <w:tabs>
          <w:tab w:val="left" w:pos="990"/>
        </w:tabs>
        <w:ind w:left="0" w:firstLine="709"/>
        <w:rPr>
          <w:b/>
          <w:bCs/>
          <w:sz w:val="28"/>
          <w:szCs w:val="28"/>
          <w:lang w:eastAsia="ru-RU"/>
        </w:rPr>
      </w:pPr>
      <w:r w:rsidRPr="00232466">
        <w:rPr>
          <w:rStyle w:val="a6"/>
          <w:b w:val="0"/>
          <w:sz w:val="28"/>
          <w:szCs w:val="28"/>
        </w:rPr>
        <w:t>Metodologia de calcul, repartizare, utilizare şi evidenţa a transferurilor cu destinație specială pentru încadrarea tinerilor specialiști în câmpul muncii în funcții didactice vacante</w:t>
      </w:r>
      <w:r w:rsidRPr="00F71FC6">
        <w:rPr>
          <w:i/>
          <w:sz w:val="28"/>
          <w:szCs w:val="28"/>
        </w:rPr>
        <w:t xml:space="preserve"> </w:t>
      </w:r>
      <w:r w:rsidRPr="00690A15">
        <w:rPr>
          <w:sz w:val="28"/>
          <w:szCs w:val="28"/>
          <w:shd w:val="clear" w:color="auto" w:fill="FFFFFF"/>
          <w:lang w:eastAsia="ru-RU"/>
        </w:rPr>
        <w:t>(</w:t>
      </w:r>
      <w:r w:rsidRPr="001A1589">
        <w:rPr>
          <w:sz w:val="28"/>
          <w:szCs w:val="28"/>
          <w:shd w:val="clear" w:color="auto" w:fill="FFFFFF"/>
          <w:lang w:eastAsia="ru-RU"/>
        </w:rPr>
        <w:t xml:space="preserve">în continuare – </w:t>
      </w:r>
      <w:r w:rsidRPr="001A1589">
        <w:rPr>
          <w:i/>
          <w:iCs/>
          <w:sz w:val="28"/>
          <w:szCs w:val="28"/>
          <w:shd w:val="clear" w:color="auto" w:fill="FFFFFF"/>
          <w:lang w:eastAsia="ru-RU"/>
        </w:rPr>
        <w:t>Metodologie</w:t>
      </w:r>
      <w:r w:rsidRPr="001A1589">
        <w:rPr>
          <w:sz w:val="28"/>
          <w:szCs w:val="28"/>
          <w:shd w:val="clear" w:color="auto" w:fill="FFFFFF"/>
          <w:lang w:eastAsia="ru-RU"/>
        </w:rPr>
        <w:t>) stabileşte modul de calcul, repartizare, utilizare şi evidenţa a mijloacelor financiare prevăzute pentru</w:t>
      </w:r>
      <w:r w:rsidRPr="001A1589">
        <w:rPr>
          <w:b/>
          <w:bCs/>
          <w:sz w:val="28"/>
          <w:szCs w:val="28"/>
          <w:shd w:val="clear" w:color="auto" w:fill="FFFFFF"/>
          <w:lang w:eastAsia="ru-RU"/>
        </w:rPr>
        <w:t xml:space="preserve"> </w:t>
      </w:r>
      <w:r w:rsidRPr="00232466">
        <w:rPr>
          <w:rStyle w:val="a6"/>
          <w:b w:val="0"/>
          <w:sz w:val="28"/>
          <w:szCs w:val="28"/>
        </w:rPr>
        <w:t xml:space="preserve">încadrarea acestora în câmpul muncii, conform repartizării de către Ministerul Educației și Cercetării (în continuare – </w:t>
      </w:r>
      <w:r w:rsidRPr="00232466">
        <w:rPr>
          <w:rStyle w:val="a6"/>
          <w:b w:val="0"/>
          <w:i/>
          <w:iCs/>
          <w:sz w:val="28"/>
          <w:szCs w:val="28"/>
        </w:rPr>
        <w:t>Minister</w:t>
      </w:r>
      <w:r w:rsidRPr="00232466">
        <w:rPr>
          <w:rStyle w:val="a6"/>
          <w:b w:val="0"/>
          <w:sz w:val="28"/>
          <w:szCs w:val="28"/>
        </w:rPr>
        <w:t>)</w:t>
      </w:r>
      <w:r w:rsidRPr="00232466">
        <w:rPr>
          <w:b/>
          <w:sz w:val="28"/>
          <w:szCs w:val="28"/>
          <w:shd w:val="clear" w:color="auto" w:fill="FFFFFF"/>
          <w:lang w:eastAsia="ru-RU"/>
        </w:rPr>
        <w:t>.</w:t>
      </w:r>
    </w:p>
    <w:p w:rsidR="00302CC7" w:rsidRPr="001A1589" w:rsidRDefault="00302CC7" w:rsidP="00302CC7">
      <w:pPr>
        <w:pStyle w:val="a4"/>
        <w:tabs>
          <w:tab w:val="left" w:pos="990"/>
        </w:tabs>
        <w:ind w:left="0"/>
        <w:rPr>
          <w:sz w:val="28"/>
          <w:szCs w:val="28"/>
          <w:lang w:eastAsia="ru-RU"/>
        </w:rPr>
      </w:pPr>
    </w:p>
    <w:p w:rsidR="00302CC7" w:rsidRPr="001A1589" w:rsidRDefault="00302CC7" w:rsidP="00302CC7">
      <w:pPr>
        <w:pStyle w:val="a4"/>
        <w:numPr>
          <w:ilvl w:val="0"/>
          <w:numId w:val="1"/>
        </w:numPr>
        <w:tabs>
          <w:tab w:val="left" w:pos="990"/>
        </w:tabs>
        <w:ind w:left="0" w:firstLine="709"/>
        <w:rPr>
          <w:color w:val="000000" w:themeColor="text1"/>
          <w:sz w:val="28"/>
          <w:szCs w:val="28"/>
          <w:lang w:eastAsia="ru-RU"/>
        </w:rPr>
      </w:pPr>
      <w:r w:rsidRPr="001A1589">
        <w:rPr>
          <w:color w:val="000000" w:themeColor="text1"/>
          <w:sz w:val="28"/>
          <w:szCs w:val="28"/>
          <w:shd w:val="clear" w:color="auto" w:fill="FFFFFF"/>
        </w:rPr>
        <w:t xml:space="preserve">Transferurile cu destinație specială de la bugetul de stat la bugetele unităților administrativ-teritoriale de nivelul al doilea şi ale </w:t>
      </w:r>
      <w:r>
        <w:rPr>
          <w:color w:val="000000" w:themeColor="text1"/>
          <w:sz w:val="28"/>
          <w:szCs w:val="28"/>
          <w:shd w:val="clear" w:color="auto" w:fill="FFFFFF"/>
        </w:rPr>
        <w:t>unității teritoriale autonome</w:t>
      </w:r>
      <w:r w:rsidRPr="001A1589">
        <w:rPr>
          <w:color w:val="000000" w:themeColor="text1"/>
          <w:sz w:val="28"/>
          <w:szCs w:val="28"/>
          <w:shd w:val="clear" w:color="auto" w:fill="FFFFFF"/>
        </w:rPr>
        <w:t xml:space="preserve"> Găgăuzia se acordă pentru achitarea indemnizației unice în mărime de 200 000 de lei pentru tinerii </w:t>
      </w:r>
      <w:r w:rsidRPr="00232466">
        <w:rPr>
          <w:sz w:val="28"/>
          <w:szCs w:val="28"/>
          <w:shd w:val="clear" w:color="auto" w:fill="FFFFFF"/>
        </w:rPr>
        <w:t>specialiști</w:t>
      </w:r>
      <w:r w:rsidRPr="001A1589">
        <w:rPr>
          <w:color w:val="000000" w:themeColor="text1"/>
          <w:sz w:val="28"/>
          <w:szCs w:val="28"/>
          <w:shd w:val="clear" w:color="auto" w:fill="FFFFFF"/>
        </w:rPr>
        <w:t>, absolvenți ai programelor de studii superioare de licență și de master în</w:t>
      </w:r>
      <w:r w:rsidRPr="001A1589">
        <w:rPr>
          <w:color w:val="000000" w:themeColor="text1"/>
          <w:sz w:val="28"/>
          <w:szCs w:val="28"/>
        </w:rPr>
        <w:t xml:space="preserve"> domeniul fundamental al științei </w:t>
      </w:r>
      <w:r w:rsidRPr="001A1589">
        <w:rPr>
          <w:i/>
          <w:color w:val="000000" w:themeColor="text1"/>
          <w:sz w:val="28"/>
          <w:szCs w:val="28"/>
        </w:rPr>
        <w:t xml:space="preserve">01 Educație, </w:t>
      </w:r>
      <w:r w:rsidRPr="001A1589">
        <w:rPr>
          <w:sz w:val="28"/>
          <w:szCs w:val="28"/>
        </w:rPr>
        <w:t xml:space="preserve">sau </w:t>
      </w:r>
      <w:r w:rsidRPr="001A1589">
        <w:rPr>
          <w:sz w:val="28"/>
          <w:szCs w:val="28"/>
          <w:shd w:val="clear" w:color="auto" w:fill="FFFFFF"/>
        </w:rPr>
        <w:t>absolvenți ai programelor de studii superioare de licență</w:t>
      </w:r>
      <w:r w:rsidRPr="001A1589">
        <w:rPr>
          <w:sz w:val="28"/>
          <w:szCs w:val="28"/>
        </w:rPr>
        <w:t xml:space="preserve"> din domeniile conexe </w:t>
      </w:r>
      <w:r w:rsidRPr="001A1589">
        <w:rPr>
          <w:sz w:val="28"/>
          <w:szCs w:val="28"/>
          <w:lang w:eastAsia="ru-RU"/>
        </w:rPr>
        <w:t>disciplinelor școlare din Planul-cadru pentru învățământul general</w:t>
      </w:r>
      <w:r w:rsidRPr="001A1589">
        <w:rPr>
          <w:sz w:val="28"/>
          <w:szCs w:val="28"/>
        </w:rPr>
        <w:t xml:space="preserve">, </w:t>
      </w:r>
      <w:r w:rsidRPr="001A1589">
        <w:rPr>
          <w:sz w:val="28"/>
          <w:szCs w:val="28"/>
          <w:shd w:val="clear" w:color="auto" w:fill="FFFFFF"/>
        </w:rPr>
        <w:t xml:space="preserve">şi în mărime de 160 000 de lei pentru tinerii specialiști, absolvenți ai programelor de studii profesional tehnice </w:t>
      </w:r>
      <w:r w:rsidRPr="001A1589">
        <w:rPr>
          <w:sz w:val="28"/>
          <w:szCs w:val="28"/>
          <w:lang w:eastAsia="ru-RU"/>
        </w:rPr>
        <w:t xml:space="preserve">din domeniul de educație </w:t>
      </w:r>
      <w:r>
        <w:rPr>
          <w:i/>
          <w:iCs/>
          <w:sz w:val="28"/>
          <w:szCs w:val="28"/>
          <w:lang w:eastAsia="ru-RU"/>
        </w:rPr>
        <w:t>11. </w:t>
      </w:r>
      <w:r w:rsidRPr="001A1589">
        <w:rPr>
          <w:i/>
          <w:iCs/>
          <w:sz w:val="28"/>
          <w:szCs w:val="28"/>
          <w:lang w:eastAsia="ru-RU"/>
        </w:rPr>
        <w:t>Pedagogie și știința educației</w:t>
      </w:r>
      <w:r w:rsidRPr="001A1589">
        <w:rPr>
          <w:iCs/>
          <w:sz w:val="28"/>
          <w:szCs w:val="28"/>
          <w:lang w:eastAsia="ru-RU"/>
        </w:rPr>
        <w:t>,</w:t>
      </w:r>
      <w:r w:rsidRPr="001A1589">
        <w:rPr>
          <w:sz w:val="28"/>
          <w:szCs w:val="28"/>
          <w:shd w:val="clear" w:color="auto" w:fill="FFFFFF"/>
        </w:rPr>
        <w:t xml:space="preserve"> </w:t>
      </w:r>
      <w:r w:rsidRPr="001A1589">
        <w:rPr>
          <w:sz w:val="28"/>
          <w:szCs w:val="28"/>
        </w:rPr>
        <w:t xml:space="preserve">domeniile de formare profesională </w:t>
      </w:r>
      <w:r w:rsidRPr="001A1589">
        <w:rPr>
          <w:i/>
          <w:sz w:val="28"/>
          <w:szCs w:val="28"/>
        </w:rPr>
        <w:t>112.</w:t>
      </w:r>
      <w:r>
        <w:rPr>
          <w:i/>
          <w:sz w:val="28"/>
          <w:szCs w:val="28"/>
        </w:rPr>
        <w:t> </w:t>
      </w:r>
      <w:r w:rsidRPr="001A1589">
        <w:rPr>
          <w:i/>
          <w:sz w:val="28"/>
          <w:szCs w:val="28"/>
        </w:rPr>
        <w:t xml:space="preserve">Formarea cadrelor didactice pentru educația timpurie </w:t>
      </w:r>
      <w:r w:rsidRPr="001A1589">
        <w:rPr>
          <w:sz w:val="28"/>
          <w:szCs w:val="28"/>
        </w:rPr>
        <w:t xml:space="preserve">și </w:t>
      </w:r>
      <w:r w:rsidRPr="001A1589">
        <w:rPr>
          <w:i/>
          <w:sz w:val="28"/>
          <w:szCs w:val="28"/>
        </w:rPr>
        <w:t>113. Formarea cadrelor didactice pentru învățământul primar</w:t>
      </w:r>
      <w:r w:rsidRPr="001A1589">
        <w:rPr>
          <w:sz w:val="28"/>
          <w:szCs w:val="28"/>
        </w:rPr>
        <w:t xml:space="preserve"> </w:t>
      </w:r>
      <w:r w:rsidRPr="001A1589">
        <w:rPr>
          <w:color w:val="000000" w:themeColor="text1"/>
          <w:sz w:val="28"/>
          <w:szCs w:val="28"/>
        </w:rPr>
        <w:t>s</w:t>
      </w:r>
      <w:r w:rsidRPr="001A1589">
        <w:rPr>
          <w:color w:val="000000" w:themeColor="text1"/>
          <w:sz w:val="28"/>
          <w:szCs w:val="28"/>
          <w:shd w:val="clear" w:color="auto" w:fill="FFFFFF"/>
        </w:rPr>
        <w:t xml:space="preserve">au absolvenți ai programelor de studii corespunzătoare ai instituțiilor de învățământ de peste hotare, acreditate în condițiile legii, </w:t>
      </w:r>
      <w:r w:rsidRPr="001A1589">
        <w:rPr>
          <w:color w:val="000000" w:themeColor="text1"/>
          <w:sz w:val="28"/>
          <w:szCs w:val="28"/>
          <w:lang w:eastAsia="ru-RU"/>
        </w:rPr>
        <w:t>recunoscute de structura abilitată pentru recunoașterea și echivalarea actelor de studii și calificărilor în condițiile prevederilor actelor normative</w:t>
      </w:r>
      <w:r w:rsidRPr="001A1589">
        <w:rPr>
          <w:color w:val="000000" w:themeColor="text1"/>
          <w:sz w:val="28"/>
          <w:szCs w:val="28"/>
          <w:shd w:val="clear" w:color="auto" w:fill="FFFFFF"/>
        </w:rPr>
        <w:t>.</w:t>
      </w:r>
    </w:p>
    <w:p w:rsidR="00302CC7" w:rsidRPr="001A1589" w:rsidRDefault="00302CC7" w:rsidP="00302CC7">
      <w:pPr>
        <w:rPr>
          <w:color w:val="000000" w:themeColor="text1"/>
          <w:sz w:val="28"/>
          <w:szCs w:val="28"/>
          <w:shd w:val="clear" w:color="auto" w:fill="FFFFFF"/>
        </w:rPr>
      </w:pPr>
      <w:r w:rsidRPr="001A1589">
        <w:rPr>
          <w:color w:val="000000" w:themeColor="text1"/>
          <w:sz w:val="28"/>
          <w:szCs w:val="28"/>
          <w:shd w:val="clear" w:color="auto" w:fill="FFFFFF"/>
        </w:rPr>
        <w:t>De asemenea, transferurile cu destinație specială de la bugetul de stat la bugetele unităților administrativ-teritoriale de nivelul al doilea şi ale</w:t>
      </w:r>
      <w:r>
        <w:rPr>
          <w:color w:val="000000" w:themeColor="text1"/>
          <w:sz w:val="28"/>
          <w:szCs w:val="28"/>
          <w:shd w:val="clear" w:color="auto" w:fill="FFFFFF"/>
        </w:rPr>
        <w:t xml:space="preserve"> unității teritoriale autonome</w:t>
      </w:r>
      <w:r w:rsidRPr="001A1589">
        <w:rPr>
          <w:color w:val="000000" w:themeColor="text1"/>
          <w:sz w:val="28"/>
          <w:szCs w:val="28"/>
          <w:shd w:val="clear" w:color="auto" w:fill="FFFFFF"/>
        </w:rPr>
        <w:t xml:space="preserve"> Găgăuzia se acordă pentru compensarea cheltuielilor la închirierea spațiului locativ şi pentru consumul de energie termică şi energie electrică tinerilor specialiști, angajați în instituţiile publice de învățământ general din mediul rural, centrele raionale și din unitățile administrativ-teritoriale care fac parte din unitatea teritorială autonomă Găgăuzia prin repartizare de către Minister.</w:t>
      </w:r>
    </w:p>
    <w:p w:rsidR="00302CC7" w:rsidRDefault="00302CC7" w:rsidP="00302CC7">
      <w:pPr>
        <w:spacing w:line="276" w:lineRule="auto"/>
        <w:rPr>
          <w:color w:val="000000" w:themeColor="text1"/>
          <w:sz w:val="28"/>
          <w:szCs w:val="28"/>
          <w:shd w:val="clear" w:color="auto" w:fill="FFFFFF"/>
        </w:rPr>
      </w:pPr>
    </w:p>
    <w:p w:rsidR="00302CC7" w:rsidRPr="002D0027" w:rsidRDefault="00302CC7" w:rsidP="00302CC7">
      <w:pPr>
        <w:pStyle w:val="a4"/>
        <w:numPr>
          <w:ilvl w:val="0"/>
          <w:numId w:val="7"/>
        </w:numPr>
        <w:shd w:val="clear" w:color="auto" w:fill="FFFFFF"/>
        <w:tabs>
          <w:tab w:val="left" w:pos="360"/>
        </w:tabs>
        <w:ind w:left="0" w:firstLine="0"/>
        <w:jc w:val="center"/>
        <w:rPr>
          <w:b/>
          <w:bCs/>
          <w:sz w:val="28"/>
          <w:szCs w:val="28"/>
          <w:shd w:val="clear" w:color="auto" w:fill="FFFFFF"/>
          <w:lang w:eastAsia="ru-RU"/>
        </w:rPr>
      </w:pPr>
      <w:r w:rsidRPr="002D0027">
        <w:rPr>
          <w:b/>
          <w:bCs/>
          <w:sz w:val="28"/>
          <w:szCs w:val="28"/>
          <w:shd w:val="clear" w:color="auto" w:fill="FFFFFF"/>
          <w:lang w:eastAsia="ru-RU"/>
        </w:rPr>
        <w:t>MODUL DE CALCUL, REPARTIZARE, UTILIZARE ŞI EVIDENŢĂ A TRANSFERURILOR CU DESTINAŢIE SPECIALĂ </w:t>
      </w:r>
    </w:p>
    <w:p w:rsidR="00302CC7" w:rsidRPr="001A1589" w:rsidRDefault="00302CC7" w:rsidP="00302CC7">
      <w:pPr>
        <w:pStyle w:val="a4"/>
        <w:shd w:val="clear" w:color="auto" w:fill="FFFFFF"/>
        <w:ind w:left="0"/>
        <w:jc w:val="center"/>
        <w:rPr>
          <w:sz w:val="28"/>
          <w:szCs w:val="28"/>
          <w:lang w:eastAsia="ru-RU"/>
        </w:rPr>
      </w:pPr>
    </w:p>
    <w:p w:rsidR="00302CC7" w:rsidRPr="001A1589" w:rsidRDefault="00302CC7" w:rsidP="00302CC7">
      <w:pPr>
        <w:pStyle w:val="a4"/>
        <w:numPr>
          <w:ilvl w:val="0"/>
          <w:numId w:val="1"/>
        </w:numPr>
        <w:tabs>
          <w:tab w:val="left" w:pos="990"/>
        </w:tabs>
        <w:ind w:left="0" w:firstLine="709"/>
        <w:rPr>
          <w:sz w:val="28"/>
          <w:szCs w:val="28"/>
          <w:lang w:eastAsia="ru-RU"/>
        </w:rPr>
      </w:pPr>
      <w:r w:rsidRPr="001A1589">
        <w:rPr>
          <w:sz w:val="28"/>
          <w:szCs w:val="28"/>
          <w:shd w:val="clear" w:color="auto" w:fill="FFFFFF"/>
          <w:lang w:eastAsia="ru-RU"/>
        </w:rPr>
        <w:t xml:space="preserve">Volumul transferurilor cu destinație specială, </w:t>
      </w:r>
      <w:r w:rsidRPr="001A1589">
        <w:rPr>
          <w:bCs/>
          <w:sz w:val="28"/>
          <w:szCs w:val="28"/>
        </w:rPr>
        <w:t xml:space="preserve">cu repartizarea acestora unităților administrativ-teritoriale de nivelul al doilea și </w:t>
      </w:r>
      <w:r>
        <w:rPr>
          <w:bCs/>
          <w:sz w:val="28"/>
          <w:szCs w:val="28"/>
        </w:rPr>
        <w:t>unității teritoriale autonome</w:t>
      </w:r>
      <w:r w:rsidRPr="001A1589">
        <w:rPr>
          <w:bCs/>
          <w:sz w:val="28"/>
          <w:szCs w:val="28"/>
        </w:rPr>
        <w:t xml:space="preserve"> Găgăuzia, </w:t>
      </w:r>
      <w:r w:rsidRPr="001A1589">
        <w:rPr>
          <w:sz w:val="28"/>
          <w:szCs w:val="28"/>
          <w:shd w:val="clear" w:color="auto" w:fill="FFFFFF"/>
          <w:lang w:eastAsia="ru-RU"/>
        </w:rPr>
        <w:t>se prevede anual în legea bugetului de stat.</w:t>
      </w:r>
    </w:p>
    <w:p w:rsidR="00302CC7" w:rsidRPr="001A1589" w:rsidRDefault="00302CC7" w:rsidP="00302CC7">
      <w:pPr>
        <w:pStyle w:val="a4"/>
        <w:tabs>
          <w:tab w:val="left" w:pos="990"/>
        </w:tabs>
        <w:ind w:left="0"/>
        <w:rPr>
          <w:sz w:val="28"/>
          <w:szCs w:val="28"/>
          <w:lang w:eastAsia="ru-RU"/>
        </w:rPr>
      </w:pPr>
    </w:p>
    <w:p w:rsidR="00302CC7" w:rsidRPr="001A1589" w:rsidRDefault="00302CC7" w:rsidP="00302CC7">
      <w:pPr>
        <w:pStyle w:val="a4"/>
        <w:numPr>
          <w:ilvl w:val="0"/>
          <w:numId w:val="1"/>
        </w:numPr>
        <w:tabs>
          <w:tab w:val="left" w:pos="990"/>
        </w:tabs>
        <w:ind w:left="0" w:firstLine="709"/>
        <w:rPr>
          <w:sz w:val="28"/>
          <w:szCs w:val="28"/>
          <w:lang w:eastAsia="ru-RU"/>
        </w:rPr>
      </w:pPr>
      <w:r w:rsidRPr="001A1589">
        <w:rPr>
          <w:sz w:val="28"/>
          <w:szCs w:val="28"/>
          <w:shd w:val="clear" w:color="auto" w:fill="FFFFFF"/>
          <w:lang w:eastAsia="ru-RU"/>
        </w:rPr>
        <w:t xml:space="preserve">Transferurile cu destinație specială pentru susținerea tinerilor specialiști se repartizează </w:t>
      </w:r>
      <w:r w:rsidRPr="001A1589">
        <w:rPr>
          <w:sz w:val="28"/>
          <w:szCs w:val="28"/>
          <w:shd w:val="clear" w:color="auto" w:fill="FFFFFF"/>
        </w:rPr>
        <w:t xml:space="preserve">unităților administrativ-teritoriale de nivelul al doilea şi </w:t>
      </w:r>
      <w:r>
        <w:rPr>
          <w:sz w:val="28"/>
          <w:szCs w:val="28"/>
          <w:shd w:val="clear" w:color="auto" w:fill="FFFFFF"/>
        </w:rPr>
        <w:t>unității teritoriale autonome</w:t>
      </w:r>
      <w:r w:rsidRPr="001A1589">
        <w:rPr>
          <w:sz w:val="28"/>
          <w:szCs w:val="28"/>
          <w:shd w:val="clear" w:color="auto" w:fill="FFFFFF"/>
        </w:rPr>
        <w:t xml:space="preserve"> Găgăuzia</w:t>
      </w:r>
      <w:r w:rsidRPr="001A1589">
        <w:rPr>
          <w:sz w:val="28"/>
          <w:szCs w:val="28"/>
          <w:shd w:val="clear" w:color="auto" w:fill="FFFFFF"/>
          <w:lang w:eastAsia="ru-RU"/>
        </w:rPr>
        <w:t xml:space="preserve"> conform legii bugetului </w:t>
      </w:r>
      <w:r w:rsidRPr="001A1589">
        <w:rPr>
          <w:sz w:val="28"/>
          <w:szCs w:val="28"/>
          <w:lang w:eastAsia="ru-RU"/>
        </w:rPr>
        <w:t>de stat pe anul respectiv și se gestionează prin conturile trezoreriale deschise, în modul stabilit, în trezoreriile regionale ale</w:t>
      </w:r>
      <w:r w:rsidRPr="001A1589">
        <w:rPr>
          <w:sz w:val="28"/>
          <w:szCs w:val="28"/>
          <w:shd w:val="clear" w:color="auto" w:fill="FFFFFF"/>
          <w:lang w:eastAsia="ru-RU"/>
        </w:rPr>
        <w:t xml:space="preserve"> Ministerului Finanțelor. </w:t>
      </w:r>
    </w:p>
    <w:p w:rsidR="00302CC7" w:rsidRPr="001A1589" w:rsidRDefault="00302CC7" w:rsidP="00302CC7">
      <w:pPr>
        <w:tabs>
          <w:tab w:val="left" w:pos="990"/>
        </w:tabs>
        <w:rPr>
          <w:sz w:val="28"/>
          <w:szCs w:val="28"/>
          <w:lang w:eastAsia="ru-RU"/>
        </w:rPr>
      </w:pPr>
    </w:p>
    <w:p w:rsidR="00302CC7" w:rsidRPr="001A1589" w:rsidRDefault="00302CC7" w:rsidP="00302CC7">
      <w:pPr>
        <w:pStyle w:val="a4"/>
        <w:numPr>
          <w:ilvl w:val="0"/>
          <w:numId w:val="1"/>
        </w:numPr>
        <w:tabs>
          <w:tab w:val="left" w:pos="990"/>
        </w:tabs>
        <w:ind w:left="0" w:firstLine="709"/>
        <w:rPr>
          <w:color w:val="000000" w:themeColor="text1"/>
          <w:sz w:val="28"/>
          <w:szCs w:val="28"/>
          <w:lang w:eastAsia="ru-RU"/>
        </w:rPr>
      </w:pPr>
      <w:r w:rsidRPr="001A1589">
        <w:rPr>
          <w:sz w:val="28"/>
          <w:szCs w:val="28"/>
          <w:lang w:eastAsia="ru-RU"/>
        </w:rPr>
        <w:t xml:space="preserve">La etapa de elaborare a </w:t>
      </w:r>
      <w:r w:rsidRPr="00041088">
        <w:rPr>
          <w:sz w:val="28"/>
          <w:szCs w:val="28"/>
          <w:lang w:eastAsia="ru-RU"/>
        </w:rPr>
        <w:t xml:space="preserve">Cadrului </w:t>
      </w:r>
      <w:r w:rsidRPr="00F71FC6">
        <w:rPr>
          <w:sz w:val="28"/>
          <w:szCs w:val="28"/>
          <w:lang w:eastAsia="ru-RU"/>
        </w:rPr>
        <w:t>bugetar pe termen mediu</w:t>
      </w:r>
      <w:r w:rsidRPr="001A1589">
        <w:rPr>
          <w:sz w:val="28"/>
          <w:szCs w:val="28"/>
          <w:lang w:eastAsia="ru-RU"/>
        </w:rPr>
        <w:t xml:space="preserve"> și a proiectului bugetului de stat pentru anul următor, în termen de până la 1 martie al fiecărui an, </w:t>
      </w:r>
      <w:r w:rsidRPr="00861090">
        <w:rPr>
          <w:color w:val="000000" w:themeColor="text1"/>
          <w:sz w:val="28"/>
          <w:szCs w:val="28"/>
          <w:shd w:val="clear" w:color="auto" w:fill="FFFFFF"/>
        </w:rPr>
        <w:t>direcțiile generale finanțe</w:t>
      </w:r>
      <w:r w:rsidRPr="001A1589">
        <w:rPr>
          <w:color w:val="000000" w:themeColor="text1"/>
          <w:sz w:val="28"/>
          <w:szCs w:val="28"/>
          <w:shd w:val="clear" w:color="auto" w:fill="FFFFFF"/>
        </w:rPr>
        <w:t xml:space="preserve"> ale unităților administrativ-teritoriale de nivelul al doilea şi ale </w:t>
      </w:r>
      <w:r>
        <w:rPr>
          <w:color w:val="000000" w:themeColor="text1"/>
          <w:sz w:val="28"/>
          <w:szCs w:val="28"/>
          <w:shd w:val="clear" w:color="auto" w:fill="FFFFFF"/>
        </w:rPr>
        <w:t>unității teritoriale autonome</w:t>
      </w:r>
      <w:r w:rsidRPr="001A1589">
        <w:rPr>
          <w:color w:val="000000" w:themeColor="text1"/>
          <w:sz w:val="28"/>
          <w:szCs w:val="28"/>
          <w:shd w:val="clear" w:color="auto" w:fill="FFFFFF"/>
        </w:rPr>
        <w:t xml:space="preserve"> Găgăuzia,</w:t>
      </w:r>
      <w:r w:rsidRPr="001A1589">
        <w:rPr>
          <w:sz w:val="28"/>
          <w:szCs w:val="28"/>
          <w:lang w:eastAsia="ru-RU"/>
        </w:rPr>
        <w:t xml:space="preserve"> </w:t>
      </w:r>
      <w:r w:rsidRPr="001A1589">
        <w:rPr>
          <w:color w:val="000000" w:themeColor="text1"/>
          <w:sz w:val="28"/>
          <w:szCs w:val="28"/>
          <w:shd w:val="clear" w:color="auto" w:fill="FFFFFF"/>
        </w:rPr>
        <w:t>pe baza solicitărilor din partea organului local de specialitate în domeniul învățământului al unităților administrativ-teritoriale de nivelul al doilea şi al</w:t>
      </w:r>
      <w:r>
        <w:rPr>
          <w:color w:val="000000" w:themeColor="text1"/>
          <w:sz w:val="28"/>
          <w:szCs w:val="28"/>
          <w:shd w:val="clear" w:color="auto" w:fill="FFFFFF"/>
        </w:rPr>
        <w:t xml:space="preserve"> unității teritoriale autonome</w:t>
      </w:r>
      <w:r w:rsidRPr="001A1589">
        <w:rPr>
          <w:color w:val="000000" w:themeColor="text1"/>
          <w:sz w:val="28"/>
          <w:szCs w:val="28"/>
          <w:shd w:val="clear" w:color="auto" w:fill="FFFFFF"/>
        </w:rPr>
        <w:t xml:space="preserve"> Găgăuzia, înaintează Ministerului Finanţelor propuneri (însoțite de calculele respective) privind numărul beneficiarilor, cuantumul indemnizației şi volumul cheltuielilor pentru închirierea spațiului locativ şi pentru consumul de energie termică şi electrică.</w:t>
      </w:r>
    </w:p>
    <w:p w:rsidR="00302CC7" w:rsidRPr="001A1589" w:rsidRDefault="00302CC7" w:rsidP="00302CC7">
      <w:pPr>
        <w:pStyle w:val="a4"/>
        <w:tabs>
          <w:tab w:val="left" w:pos="990"/>
        </w:tabs>
        <w:ind w:left="0"/>
        <w:rPr>
          <w:color w:val="000000" w:themeColor="text1"/>
          <w:sz w:val="28"/>
          <w:szCs w:val="28"/>
          <w:lang w:eastAsia="ru-RU"/>
        </w:rPr>
      </w:pPr>
    </w:p>
    <w:p w:rsidR="00302CC7" w:rsidRPr="001A1589" w:rsidRDefault="00302CC7" w:rsidP="00302CC7">
      <w:pPr>
        <w:pStyle w:val="a4"/>
        <w:numPr>
          <w:ilvl w:val="0"/>
          <w:numId w:val="1"/>
        </w:numPr>
        <w:tabs>
          <w:tab w:val="left" w:pos="990"/>
        </w:tabs>
        <w:ind w:left="0" w:firstLine="709"/>
        <w:rPr>
          <w:color w:val="000000" w:themeColor="text1"/>
          <w:sz w:val="28"/>
          <w:szCs w:val="28"/>
          <w:lang w:eastAsia="ru-RU"/>
        </w:rPr>
      </w:pPr>
      <w:r w:rsidRPr="001A1589">
        <w:rPr>
          <w:color w:val="000000" w:themeColor="text1"/>
          <w:sz w:val="28"/>
          <w:szCs w:val="28"/>
          <w:lang w:eastAsia="ru-RU"/>
        </w:rPr>
        <w:t xml:space="preserve">Transferurile cu destinație specială pentru susținerea </w:t>
      </w:r>
      <w:r w:rsidRPr="001A1589">
        <w:rPr>
          <w:bCs/>
          <w:color w:val="000000" w:themeColor="text1"/>
          <w:sz w:val="28"/>
          <w:szCs w:val="28"/>
        </w:rPr>
        <w:t>tinerilor specialiști, debutanți în cariera didactică, angajați în instituții publice de învățământ general prin repartizare de Minister</w:t>
      </w:r>
      <w:r>
        <w:rPr>
          <w:bCs/>
          <w:color w:val="000000" w:themeColor="text1"/>
          <w:sz w:val="28"/>
          <w:szCs w:val="28"/>
        </w:rPr>
        <w:t xml:space="preserve">, </w:t>
      </w:r>
      <w:r w:rsidRPr="001A1589">
        <w:rPr>
          <w:color w:val="000000" w:themeColor="text1"/>
          <w:sz w:val="28"/>
          <w:szCs w:val="28"/>
          <w:lang w:eastAsia="ru-RU"/>
        </w:rPr>
        <w:t>se utilizează:</w:t>
      </w:r>
    </w:p>
    <w:p w:rsidR="00302CC7" w:rsidRPr="001A1589" w:rsidRDefault="00302CC7" w:rsidP="00302CC7">
      <w:pPr>
        <w:pStyle w:val="a4"/>
        <w:numPr>
          <w:ilvl w:val="0"/>
          <w:numId w:val="5"/>
        </w:numPr>
        <w:tabs>
          <w:tab w:val="left" w:pos="990"/>
        </w:tabs>
        <w:ind w:left="0" w:firstLine="709"/>
        <w:rPr>
          <w:color w:val="000000" w:themeColor="text1"/>
          <w:sz w:val="28"/>
          <w:szCs w:val="28"/>
          <w:lang w:eastAsia="ru-RU"/>
        </w:rPr>
      </w:pPr>
      <w:r w:rsidRPr="001A1589">
        <w:rPr>
          <w:color w:val="000000" w:themeColor="text1"/>
          <w:sz w:val="28"/>
          <w:szCs w:val="28"/>
          <w:lang w:eastAsia="ru-RU"/>
        </w:rPr>
        <w:t xml:space="preserve">pentru achitarea indemnizației unice în primii 5 ani de activitate didactică, în mărime de 200 000 de lei, tinerilor specialiști, absolvenți ai </w:t>
      </w:r>
      <w:r w:rsidRPr="001A1589">
        <w:rPr>
          <w:color w:val="000000" w:themeColor="text1"/>
          <w:sz w:val="28"/>
          <w:szCs w:val="28"/>
          <w:shd w:val="clear" w:color="auto" w:fill="FFFFFF"/>
        </w:rPr>
        <w:t xml:space="preserve">programelor de studii superioare </w:t>
      </w:r>
      <w:r w:rsidRPr="001A1589">
        <w:rPr>
          <w:sz w:val="28"/>
          <w:szCs w:val="28"/>
          <w:shd w:val="clear" w:color="auto" w:fill="FFFFFF"/>
        </w:rPr>
        <w:t>de licență și de master din</w:t>
      </w:r>
      <w:r w:rsidRPr="001A1589">
        <w:rPr>
          <w:sz w:val="28"/>
          <w:szCs w:val="28"/>
        </w:rPr>
        <w:t xml:space="preserve"> domeniul fundamental al științei </w:t>
      </w:r>
      <w:r w:rsidRPr="001A1589">
        <w:rPr>
          <w:i/>
          <w:sz w:val="28"/>
          <w:szCs w:val="28"/>
        </w:rPr>
        <w:t xml:space="preserve">01 Educație, </w:t>
      </w:r>
      <w:r w:rsidRPr="001A1589">
        <w:rPr>
          <w:sz w:val="28"/>
          <w:szCs w:val="28"/>
        </w:rPr>
        <w:t xml:space="preserve">sau </w:t>
      </w:r>
      <w:r w:rsidRPr="001A1589">
        <w:rPr>
          <w:sz w:val="28"/>
          <w:szCs w:val="28"/>
          <w:shd w:val="clear" w:color="auto" w:fill="FFFFFF"/>
        </w:rPr>
        <w:t>absolvenți ai programelor de studii superioare de licență</w:t>
      </w:r>
      <w:r w:rsidRPr="001A1589">
        <w:rPr>
          <w:sz w:val="28"/>
          <w:szCs w:val="28"/>
        </w:rPr>
        <w:t xml:space="preserve"> din domeniile conexe </w:t>
      </w:r>
      <w:r w:rsidRPr="001A1589">
        <w:rPr>
          <w:sz w:val="28"/>
          <w:szCs w:val="28"/>
          <w:lang w:eastAsia="ru-RU"/>
        </w:rPr>
        <w:t xml:space="preserve">disciplinelor școlare din Planul-cadru pentru învățământul general </w:t>
      </w:r>
      <w:r w:rsidRPr="001A1589">
        <w:rPr>
          <w:sz w:val="28"/>
          <w:szCs w:val="28"/>
        </w:rPr>
        <w:t xml:space="preserve">sau </w:t>
      </w:r>
      <w:r w:rsidRPr="001A1589">
        <w:rPr>
          <w:sz w:val="28"/>
          <w:szCs w:val="28"/>
          <w:shd w:val="clear" w:color="auto" w:fill="FFFFFF"/>
        </w:rPr>
        <w:t xml:space="preserve">absolvenți ai programelor de studii corespunzătoare ai instituțiilor de învățământ de peste hotare, acreditate în condițiile legii, </w:t>
      </w:r>
      <w:r w:rsidRPr="001A1589">
        <w:rPr>
          <w:sz w:val="28"/>
          <w:szCs w:val="28"/>
          <w:lang w:eastAsia="ru-RU"/>
        </w:rPr>
        <w:t xml:space="preserve">recunoscute de structura abilitată pentru recunoașterea și echivalarea actelor de studii și calificărilor în condițiile </w:t>
      </w:r>
      <w:r w:rsidRPr="001A1589">
        <w:rPr>
          <w:color w:val="000000" w:themeColor="text1"/>
          <w:sz w:val="28"/>
          <w:szCs w:val="28"/>
          <w:lang w:eastAsia="ru-RU"/>
        </w:rPr>
        <w:t>prevederilor actelor normative</w:t>
      </w:r>
      <w:r>
        <w:rPr>
          <w:color w:val="000000" w:themeColor="text1"/>
          <w:sz w:val="28"/>
          <w:szCs w:val="28"/>
          <w:lang w:eastAsia="ru-RU"/>
        </w:rPr>
        <w:t>,</w:t>
      </w:r>
      <w:r w:rsidRPr="001A1589">
        <w:rPr>
          <w:color w:val="000000" w:themeColor="text1"/>
          <w:sz w:val="28"/>
          <w:szCs w:val="28"/>
        </w:rPr>
        <w:t xml:space="preserve"> și în mărime de </w:t>
      </w:r>
      <w:r w:rsidRPr="001A1589">
        <w:rPr>
          <w:color w:val="000000" w:themeColor="text1"/>
          <w:sz w:val="28"/>
          <w:szCs w:val="28"/>
          <w:lang w:eastAsia="ru-RU"/>
        </w:rPr>
        <w:t xml:space="preserve">160 000 de lei, </w:t>
      </w:r>
      <w:r w:rsidRPr="001A1589">
        <w:rPr>
          <w:color w:val="000000" w:themeColor="text1"/>
          <w:sz w:val="28"/>
          <w:szCs w:val="28"/>
          <w:shd w:val="clear" w:color="auto" w:fill="FFFFFF"/>
        </w:rPr>
        <w:t xml:space="preserve">pentru tinerii specialiști, absolvenți ai programelor de studii profesional tehnice </w:t>
      </w:r>
      <w:r w:rsidRPr="001A1589">
        <w:rPr>
          <w:sz w:val="28"/>
          <w:szCs w:val="28"/>
          <w:lang w:eastAsia="ru-RU"/>
        </w:rPr>
        <w:t xml:space="preserve">din domeniul de educație </w:t>
      </w:r>
      <w:r>
        <w:rPr>
          <w:i/>
          <w:iCs/>
          <w:sz w:val="28"/>
          <w:szCs w:val="28"/>
          <w:lang w:eastAsia="ru-RU"/>
        </w:rPr>
        <w:t>11. </w:t>
      </w:r>
      <w:r w:rsidRPr="001A1589">
        <w:rPr>
          <w:i/>
          <w:iCs/>
          <w:sz w:val="28"/>
          <w:szCs w:val="28"/>
          <w:lang w:eastAsia="ru-RU"/>
        </w:rPr>
        <w:t>Pedagogie și știința educației</w:t>
      </w:r>
      <w:r w:rsidRPr="001A1589">
        <w:rPr>
          <w:iCs/>
          <w:sz w:val="28"/>
          <w:szCs w:val="28"/>
          <w:lang w:eastAsia="ru-RU"/>
        </w:rPr>
        <w:t>,</w:t>
      </w:r>
      <w:r w:rsidRPr="001A1589">
        <w:rPr>
          <w:color w:val="000000" w:themeColor="text1"/>
          <w:sz w:val="28"/>
          <w:szCs w:val="28"/>
          <w:shd w:val="clear" w:color="auto" w:fill="FFFFFF"/>
        </w:rPr>
        <w:t xml:space="preserve"> </w:t>
      </w:r>
      <w:r w:rsidRPr="001A1589">
        <w:rPr>
          <w:color w:val="000000" w:themeColor="text1"/>
          <w:sz w:val="28"/>
          <w:szCs w:val="28"/>
        </w:rPr>
        <w:t xml:space="preserve">domeniile de formare profesională </w:t>
      </w:r>
      <w:r w:rsidRPr="001A1589">
        <w:rPr>
          <w:i/>
          <w:color w:val="000000" w:themeColor="text1"/>
          <w:sz w:val="28"/>
          <w:szCs w:val="28"/>
        </w:rPr>
        <w:t>112.</w:t>
      </w:r>
      <w:r>
        <w:rPr>
          <w:i/>
          <w:color w:val="000000" w:themeColor="text1"/>
          <w:sz w:val="28"/>
          <w:szCs w:val="28"/>
        </w:rPr>
        <w:t> </w:t>
      </w:r>
      <w:r w:rsidRPr="001A1589">
        <w:rPr>
          <w:i/>
          <w:color w:val="000000" w:themeColor="text1"/>
          <w:sz w:val="28"/>
          <w:szCs w:val="28"/>
        </w:rPr>
        <w:t xml:space="preserve">Formarea cadrelor didactice pentru educația timpurie </w:t>
      </w:r>
      <w:r w:rsidRPr="00F71FC6">
        <w:rPr>
          <w:iCs/>
          <w:color w:val="000000" w:themeColor="text1"/>
          <w:sz w:val="28"/>
          <w:szCs w:val="28"/>
        </w:rPr>
        <w:t>și</w:t>
      </w:r>
      <w:r w:rsidRPr="001A1589">
        <w:rPr>
          <w:i/>
          <w:color w:val="000000" w:themeColor="text1"/>
          <w:sz w:val="28"/>
          <w:szCs w:val="28"/>
        </w:rPr>
        <w:t xml:space="preserve"> 113. Formarea cadrelor didactice pentru învățământul primar</w:t>
      </w:r>
      <w:r w:rsidRPr="001A1589">
        <w:rPr>
          <w:color w:val="000000" w:themeColor="text1"/>
          <w:sz w:val="28"/>
          <w:szCs w:val="28"/>
        </w:rPr>
        <w:t xml:space="preserve">, </w:t>
      </w:r>
      <w:r w:rsidRPr="001A1589">
        <w:rPr>
          <w:color w:val="000000" w:themeColor="text1"/>
          <w:sz w:val="28"/>
          <w:szCs w:val="28"/>
          <w:lang w:eastAsia="ru-RU"/>
        </w:rPr>
        <w:t xml:space="preserve">angajați în instituțiile publice de învățământ general prin repartizare de Minister. Indemnizația în mărime de 200 000 de lei și, respectiv, indemnizația în mărime de 160 000 de lei se achită după cum urmează: </w:t>
      </w:r>
    </w:p>
    <w:p w:rsidR="00302CC7" w:rsidRPr="001A1589" w:rsidRDefault="00302CC7" w:rsidP="00302CC7">
      <w:pPr>
        <w:pStyle w:val="a4"/>
        <w:numPr>
          <w:ilvl w:val="0"/>
          <w:numId w:val="6"/>
        </w:numPr>
        <w:tabs>
          <w:tab w:val="left" w:pos="990"/>
        </w:tabs>
        <w:ind w:left="0" w:firstLine="709"/>
        <w:rPr>
          <w:color w:val="000000" w:themeColor="text1"/>
          <w:sz w:val="28"/>
          <w:szCs w:val="28"/>
          <w:lang w:eastAsia="ru-RU"/>
        </w:rPr>
      </w:pPr>
      <w:r w:rsidRPr="001A1589">
        <w:rPr>
          <w:color w:val="000000" w:themeColor="text1"/>
          <w:sz w:val="28"/>
          <w:szCs w:val="28"/>
          <w:lang w:eastAsia="ru-RU"/>
        </w:rPr>
        <w:t>50% din sumă la expirarea perioadei de 6 luni efectiv lucrate în funcție didactică;</w:t>
      </w:r>
    </w:p>
    <w:p w:rsidR="00302CC7" w:rsidRPr="001A1589" w:rsidRDefault="00302CC7" w:rsidP="00302CC7">
      <w:pPr>
        <w:pStyle w:val="a4"/>
        <w:numPr>
          <w:ilvl w:val="0"/>
          <w:numId w:val="6"/>
        </w:numPr>
        <w:tabs>
          <w:tab w:val="left" w:pos="990"/>
        </w:tabs>
        <w:ind w:left="0" w:firstLine="709"/>
        <w:rPr>
          <w:color w:val="000000" w:themeColor="text1"/>
          <w:sz w:val="28"/>
          <w:szCs w:val="28"/>
          <w:lang w:eastAsia="ru-RU"/>
        </w:rPr>
      </w:pPr>
      <w:r w:rsidRPr="001A1589">
        <w:rPr>
          <w:color w:val="000000" w:themeColor="text1"/>
          <w:sz w:val="28"/>
          <w:szCs w:val="28"/>
          <w:lang w:eastAsia="ru-RU"/>
        </w:rPr>
        <w:t>50% din sumă la expirarea perioadei de 18 luni efectiv lucrate în funcție didactică;</w:t>
      </w:r>
    </w:p>
    <w:p w:rsidR="00302CC7" w:rsidRPr="001A1589" w:rsidRDefault="00302CC7" w:rsidP="00302CC7">
      <w:pPr>
        <w:pStyle w:val="a4"/>
        <w:tabs>
          <w:tab w:val="left" w:pos="990"/>
        </w:tabs>
        <w:ind w:left="0"/>
        <w:rPr>
          <w:sz w:val="28"/>
          <w:szCs w:val="28"/>
          <w:shd w:val="clear" w:color="auto" w:fill="FFFFFF"/>
        </w:rPr>
      </w:pPr>
      <w:r w:rsidRPr="001A1589">
        <w:rPr>
          <w:sz w:val="28"/>
          <w:szCs w:val="28"/>
          <w:lang w:eastAsia="ru-RU"/>
        </w:rPr>
        <w:t xml:space="preserve">2) </w:t>
      </w:r>
      <w:r w:rsidRPr="001A1589">
        <w:rPr>
          <w:sz w:val="28"/>
          <w:szCs w:val="28"/>
          <w:shd w:val="clear" w:color="auto" w:fill="FFFFFF"/>
        </w:rPr>
        <w:t>pentru compensarea cheltuielilor personalului didactic angajat prin repartizare în instituţiile publice de învățământ general din mediul rural, din centrele raionale și din unitățile administrativ-teritoriale care fac parte din unitatea teritorială autonomă Găgăuzia, în primii 5 ani de activitate pentru:</w:t>
      </w:r>
    </w:p>
    <w:p w:rsidR="00302CC7" w:rsidRPr="001A1589" w:rsidRDefault="00302CC7" w:rsidP="00302CC7">
      <w:pPr>
        <w:pStyle w:val="a4"/>
        <w:numPr>
          <w:ilvl w:val="0"/>
          <w:numId w:val="4"/>
        </w:numPr>
        <w:tabs>
          <w:tab w:val="left" w:pos="990"/>
        </w:tabs>
        <w:ind w:left="0" w:firstLine="709"/>
        <w:rPr>
          <w:sz w:val="28"/>
          <w:szCs w:val="28"/>
          <w:shd w:val="clear" w:color="auto" w:fill="FFFFFF"/>
        </w:rPr>
      </w:pPr>
      <w:r w:rsidRPr="001A1589">
        <w:rPr>
          <w:sz w:val="28"/>
          <w:szCs w:val="28"/>
          <w:shd w:val="clear" w:color="auto" w:fill="FFFFFF"/>
        </w:rPr>
        <w:t>închirierea spațiului locativ</w:t>
      </w:r>
      <w:r>
        <w:rPr>
          <w:sz w:val="28"/>
          <w:szCs w:val="28"/>
          <w:shd w:val="clear" w:color="auto" w:fill="FFFFFF"/>
        </w:rPr>
        <w:t>,</w:t>
      </w:r>
      <w:r w:rsidRPr="001A1589">
        <w:rPr>
          <w:sz w:val="28"/>
          <w:szCs w:val="28"/>
          <w:shd w:val="clear" w:color="auto" w:fill="FFFFFF"/>
        </w:rPr>
        <w:t xml:space="preserve"> în mărime de 1000 lei lunar;</w:t>
      </w:r>
    </w:p>
    <w:p w:rsidR="00302CC7" w:rsidRPr="001A1589" w:rsidRDefault="00302CC7" w:rsidP="00302CC7">
      <w:pPr>
        <w:pStyle w:val="a4"/>
        <w:numPr>
          <w:ilvl w:val="0"/>
          <w:numId w:val="4"/>
        </w:numPr>
        <w:tabs>
          <w:tab w:val="left" w:pos="990"/>
        </w:tabs>
        <w:ind w:left="0" w:firstLine="709"/>
        <w:rPr>
          <w:sz w:val="28"/>
          <w:szCs w:val="28"/>
          <w:shd w:val="clear" w:color="auto" w:fill="FFFFFF"/>
        </w:rPr>
      </w:pPr>
      <w:r w:rsidRPr="001A1589">
        <w:rPr>
          <w:sz w:val="28"/>
          <w:szCs w:val="28"/>
          <w:shd w:val="clear" w:color="auto" w:fill="FFFFFF"/>
        </w:rPr>
        <w:lastRenderedPageBreak/>
        <w:t>pentru consumul de energie electrică și termică</w:t>
      </w:r>
      <w:r>
        <w:rPr>
          <w:sz w:val="28"/>
          <w:szCs w:val="28"/>
          <w:shd w:val="clear" w:color="auto" w:fill="FFFFFF"/>
        </w:rPr>
        <w:t>,</w:t>
      </w:r>
      <w:r w:rsidRPr="001A1589">
        <w:rPr>
          <w:sz w:val="28"/>
          <w:szCs w:val="28"/>
          <w:shd w:val="clear" w:color="auto" w:fill="FFFFFF"/>
        </w:rPr>
        <w:t xml:space="preserve"> în mărime de 3000 lei anual.</w:t>
      </w:r>
    </w:p>
    <w:p w:rsidR="00302CC7" w:rsidRPr="001A1589" w:rsidRDefault="00302CC7" w:rsidP="00302CC7">
      <w:pPr>
        <w:pStyle w:val="a4"/>
        <w:tabs>
          <w:tab w:val="left" w:pos="990"/>
        </w:tabs>
        <w:ind w:left="0"/>
        <w:rPr>
          <w:sz w:val="28"/>
          <w:szCs w:val="28"/>
          <w:shd w:val="clear" w:color="auto" w:fill="FFFFFF"/>
        </w:rPr>
      </w:pPr>
    </w:p>
    <w:p w:rsidR="00302CC7" w:rsidRPr="001A1589" w:rsidRDefault="00302CC7" w:rsidP="00302CC7">
      <w:pPr>
        <w:pStyle w:val="a4"/>
        <w:numPr>
          <w:ilvl w:val="0"/>
          <w:numId w:val="1"/>
        </w:numPr>
        <w:tabs>
          <w:tab w:val="left" w:pos="990"/>
        </w:tabs>
        <w:ind w:left="0" w:firstLine="709"/>
        <w:rPr>
          <w:sz w:val="28"/>
          <w:szCs w:val="28"/>
          <w:lang w:eastAsia="ru-RU"/>
        </w:rPr>
      </w:pPr>
      <w:r w:rsidRPr="001A1589">
        <w:rPr>
          <w:sz w:val="28"/>
          <w:szCs w:val="28"/>
          <w:lang w:eastAsia="ru-RU"/>
        </w:rPr>
        <w:t>Pentru</w:t>
      </w:r>
      <w:r w:rsidRPr="001A1589">
        <w:rPr>
          <w:sz w:val="28"/>
          <w:szCs w:val="28"/>
          <w:shd w:val="clear" w:color="auto" w:fill="FFFFFF"/>
          <w:lang w:eastAsia="ru-RU"/>
        </w:rPr>
        <w:t xml:space="preserve"> </w:t>
      </w:r>
      <w:r w:rsidRPr="001A1589">
        <w:rPr>
          <w:sz w:val="28"/>
          <w:szCs w:val="28"/>
          <w:lang w:eastAsia="ru-RU"/>
        </w:rPr>
        <w:t>achitarea indemnizației unice,</w:t>
      </w:r>
      <w:r w:rsidRPr="001A1589">
        <w:rPr>
          <w:sz w:val="28"/>
          <w:szCs w:val="28"/>
          <w:shd w:val="clear" w:color="auto" w:fill="FFFFFF"/>
          <w:lang w:eastAsia="ru-RU"/>
        </w:rPr>
        <w:t xml:space="preserve"> directorul instituției publice de învățământ general în care a fost angajat tânărul specialist repartizat pregătește următoarele acte:</w:t>
      </w:r>
    </w:p>
    <w:p w:rsidR="00302CC7" w:rsidRPr="001A1589" w:rsidRDefault="00302CC7" w:rsidP="00302CC7">
      <w:pPr>
        <w:pStyle w:val="a4"/>
        <w:numPr>
          <w:ilvl w:val="0"/>
          <w:numId w:val="2"/>
        </w:numPr>
        <w:shd w:val="clear" w:color="auto" w:fill="FFFFFF"/>
        <w:tabs>
          <w:tab w:val="left" w:pos="990"/>
        </w:tabs>
        <w:ind w:left="0" w:firstLine="709"/>
        <w:rPr>
          <w:sz w:val="28"/>
          <w:szCs w:val="28"/>
          <w:lang w:eastAsia="ru-RU"/>
        </w:rPr>
      </w:pPr>
      <w:r w:rsidRPr="001A1589">
        <w:rPr>
          <w:sz w:val="28"/>
          <w:szCs w:val="28"/>
          <w:shd w:val="clear" w:color="auto" w:fill="FFFFFF"/>
          <w:lang w:eastAsia="ru-RU"/>
        </w:rPr>
        <w:t>copia ordinului de repartizare;</w:t>
      </w:r>
    </w:p>
    <w:p w:rsidR="00302CC7" w:rsidRPr="001A1589" w:rsidRDefault="00302CC7" w:rsidP="00302CC7">
      <w:pPr>
        <w:pStyle w:val="a4"/>
        <w:numPr>
          <w:ilvl w:val="0"/>
          <w:numId w:val="2"/>
        </w:numPr>
        <w:shd w:val="clear" w:color="auto" w:fill="FFFFFF"/>
        <w:tabs>
          <w:tab w:val="left" w:pos="990"/>
        </w:tabs>
        <w:ind w:left="0" w:firstLine="709"/>
        <w:rPr>
          <w:sz w:val="28"/>
          <w:szCs w:val="28"/>
          <w:lang w:eastAsia="ru-RU"/>
        </w:rPr>
      </w:pPr>
      <w:r w:rsidRPr="001A1589">
        <w:rPr>
          <w:sz w:val="28"/>
          <w:szCs w:val="28"/>
          <w:shd w:val="clear" w:color="auto" w:fill="FFFFFF"/>
          <w:lang w:eastAsia="ru-RU"/>
        </w:rPr>
        <w:t>extrasul din ordinul de angajare a cadrului didactic;</w:t>
      </w:r>
    </w:p>
    <w:p w:rsidR="00302CC7" w:rsidRPr="001A1589" w:rsidRDefault="00302CC7" w:rsidP="00302CC7">
      <w:pPr>
        <w:pStyle w:val="a4"/>
        <w:numPr>
          <w:ilvl w:val="0"/>
          <w:numId w:val="2"/>
        </w:numPr>
        <w:shd w:val="clear" w:color="auto" w:fill="FFFFFF"/>
        <w:tabs>
          <w:tab w:val="left" w:pos="990"/>
        </w:tabs>
        <w:ind w:left="0" w:firstLine="709"/>
        <w:rPr>
          <w:sz w:val="28"/>
          <w:szCs w:val="28"/>
          <w:lang w:eastAsia="ru-RU"/>
        </w:rPr>
      </w:pPr>
      <w:r w:rsidRPr="001A1589">
        <w:rPr>
          <w:sz w:val="28"/>
          <w:szCs w:val="28"/>
          <w:shd w:val="clear" w:color="auto" w:fill="FFFFFF"/>
          <w:lang w:eastAsia="ru-RU"/>
        </w:rPr>
        <w:t>confirmarea numărului contului bancar al cadrului didactic la care urmează a fi transferată indemnizația unică;</w:t>
      </w:r>
    </w:p>
    <w:p w:rsidR="00302CC7" w:rsidRPr="001A1589" w:rsidRDefault="00302CC7" w:rsidP="00302CC7">
      <w:pPr>
        <w:pStyle w:val="a4"/>
        <w:numPr>
          <w:ilvl w:val="0"/>
          <w:numId w:val="2"/>
        </w:numPr>
        <w:shd w:val="clear" w:color="auto" w:fill="FFFFFF"/>
        <w:tabs>
          <w:tab w:val="left" w:pos="990"/>
        </w:tabs>
        <w:ind w:left="0" w:firstLine="709"/>
        <w:rPr>
          <w:sz w:val="28"/>
          <w:szCs w:val="28"/>
          <w:lang w:eastAsia="ru-RU"/>
        </w:rPr>
      </w:pPr>
      <w:r w:rsidRPr="001A1589">
        <w:rPr>
          <w:sz w:val="28"/>
          <w:szCs w:val="28"/>
          <w:shd w:val="clear" w:color="auto" w:fill="FFFFFF"/>
          <w:lang w:eastAsia="ru-RU"/>
        </w:rPr>
        <w:t>copia buletinului de identitate al cadrului didactic angajat prin repartizare.</w:t>
      </w:r>
    </w:p>
    <w:p w:rsidR="00302CC7" w:rsidRPr="001A1589" w:rsidRDefault="00302CC7" w:rsidP="00302CC7">
      <w:pPr>
        <w:shd w:val="clear" w:color="auto" w:fill="FFFFFF"/>
        <w:tabs>
          <w:tab w:val="left" w:pos="990"/>
        </w:tabs>
        <w:rPr>
          <w:sz w:val="28"/>
          <w:szCs w:val="28"/>
          <w:lang w:eastAsia="ru-RU"/>
        </w:rPr>
      </w:pPr>
    </w:p>
    <w:p w:rsidR="00302CC7" w:rsidRPr="001A1589" w:rsidRDefault="00302CC7" w:rsidP="00302CC7">
      <w:pPr>
        <w:pStyle w:val="a4"/>
        <w:numPr>
          <w:ilvl w:val="0"/>
          <w:numId w:val="1"/>
        </w:numPr>
        <w:tabs>
          <w:tab w:val="left" w:pos="990"/>
        </w:tabs>
        <w:ind w:left="0" w:firstLine="709"/>
        <w:rPr>
          <w:sz w:val="28"/>
          <w:szCs w:val="28"/>
          <w:shd w:val="clear" w:color="auto" w:fill="FFFFFF"/>
        </w:rPr>
      </w:pPr>
      <w:r w:rsidRPr="001A1589">
        <w:rPr>
          <w:sz w:val="28"/>
          <w:szCs w:val="28"/>
          <w:shd w:val="clear" w:color="auto" w:fill="FFFFFF"/>
          <w:lang w:eastAsia="ru-RU"/>
        </w:rPr>
        <w:t xml:space="preserve">Pentru compensarea </w:t>
      </w:r>
      <w:r w:rsidRPr="001A1589">
        <w:rPr>
          <w:sz w:val="28"/>
          <w:szCs w:val="28"/>
          <w:shd w:val="clear" w:color="auto" w:fill="FFFFFF"/>
        </w:rPr>
        <w:t xml:space="preserve">cheltuielilor de </w:t>
      </w:r>
      <w:r w:rsidRPr="00861090">
        <w:rPr>
          <w:sz w:val="28"/>
          <w:szCs w:val="28"/>
          <w:shd w:val="clear" w:color="auto" w:fill="FFFFFF"/>
        </w:rPr>
        <w:t>închiriere a spațiului locativ</w:t>
      </w:r>
      <w:r w:rsidRPr="00F71FC6">
        <w:rPr>
          <w:sz w:val="28"/>
          <w:szCs w:val="28"/>
          <w:shd w:val="clear" w:color="auto" w:fill="FFFFFF"/>
        </w:rPr>
        <w:t xml:space="preserve"> și pentru </w:t>
      </w:r>
      <w:r w:rsidRPr="001A1589">
        <w:rPr>
          <w:sz w:val="28"/>
          <w:szCs w:val="28"/>
          <w:shd w:val="clear" w:color="auto" w:fill="FFFFFF"/>
        </w:rPr>
        <w:t>consumul de energie termică şi electrică, în primii 5 ani de activitate, conform pct. 6 s</w:t>
      </w:r>
      <w:r>
        <w:rPr>
          <w:sz w:val="28"/>
          <w:szCs w:val="28"/>
          <w:shd w:val="clear" w:color="auto" w:fill="FFFFFF"/>
        </w:rPr>
        <w:t>u</w:t>
      </w:r>
      <w:r w:rsidRPr="001A1589">
        <w:rPr>
          <w:sz w:val="28"/>
          <w:szCs w:val="28"/>
          <w:shd w:val="clear" w:color="auto" w:fill="FFFFFF"/>
        </w:rPr>
        <w:t>bp</w:t>
      </w:r>
      <w:r>
        <w:rPr>
          <w:sz w:val="28"/>
          <w:szCs w:val="28"/>
          <w:shd w:val="clear" w:color="auto" w:fill="FFFFFF"/>
        </w:rPr>
        <w:t>ct</w:t>
      </w:r>
      <w:r w:rsidRPr="001A1589">
        <w:rPr>
          <w:sz w:val="28"/>
          <w:szCs w:val="28"/>
          <w:shd w:val="clear" w:color="auto" w:fill="FFFFFF"/>
        </w:rPr>
        <w:t>. 2),</w:t>
      </w:r>
      <w:r w:rsidRPr="001A1589">
        <w:rPr>
          <w:sz w:val="28"/>
          <w:szCs w:val="28"/>
          <w:shd w:val="clear" w:color="auto" w:fill="FFFFFF"/>
          <w:lang w:eastAsia="ru-RU"/>
        </w:rPr>
        <w:t xml:space="preserve"> instituția publică de învățământ general în care este angajat prin repartizare tânărul specialist pregătește următoarele acte:</w:t>
      </w:r>
    </w:p>
    <w:p w:rsidR="00302CC7" w:rsidRPr="001A1589" w:rsidRDefault="00302CC7" w:rsidP="00302CC7">
      <w:pPr>
        <w:pStyle w:val="a4"/>
        <w:numPr>
          <w:ilvl w:val="0"/>
          <w:numId w:val="3"/>
        </w:numPr>
        <w:shd w:val="clear" w:color="auto" w:fill="FFFFFF"/>
        <w:tabs>
          <w:tab w:val="left" w:pos="990"/>
        </w:tabs>
        <w:ind w:left="0" w:firstLine="709"/>
        <w:rPr>
          <w:sz w:val="28"/>
          <w:szCs w:val="28"/>
          <w:lang w:eastAsia="ru-RU"/>
        </w:rPr>
      </w:pPr>
      <w:r w:rsidRPr="001A1589">
        <w:rPr>
          <w:sz w:val="28"/>
          <w:szCs w:val="28"/>
          <w:lang w:eastAsia="ru-RU"/>
        </w:rPr>
        <w:t>copia ordinului de repartizare;</w:t>
      </w:r>
    </w:p>
    <w:p w:rsidR="00302CC7" w:rsidRPr="001A1589" w:rsidRDefault="00302CC7" w:rsidP="00302CC7">
      <w:pPr>
        <w:pStyle w:val="a4"/>
        <w:numPr>
          <w:ilvl w:val="0"/>
          <w:numId w:val="3"/>
        </w:numPr>
        <w:shd w:val="clear" w:color="auto" w:fill="FFFFFF"/>
        <w:tabs>
          <w:tab w:val="left" w:pos="990"/>
        </w:tabs>
        <w:ind w:left="0" w:firstLine="709"/>
        <w:rPr>
          <w:sz w:val="28"/>
          <w:szCs w:val="28"/>
          <w:lang w:eastAsia="ru-RU"/>
        </w:rPr>
      </w:pPr>
      <w:r w:rsidRPr="001A1589">
        <w:rPr>
          <w:sz w:val="28"/>
          <w:szCs w:val="28"/>
          <w:shd w:val="clear" w:color="auto" w:fill="FFFFFF"/>
          <w:lang w:eastAsia="ru-RU"/>
        </w:rPr>
        <w:t>extrasul din ordinul de angajare a cadrului didactic;</w:t>
      </w:r>
    </w:p>
    <w:p w:rsidR="00302CC7" w:rsidRPr="001A1589" w:rsidRDefault="00302CC7" w:rsidP="00302CC7">
      <w:pPr>
        <w:pStyle w:val="a4"/>
        <w:numPr>
          <w:ilvl w:val="0"/>
          <w:numId w:val="3"/>
        </w:numPr>
        <w:shd w:val="clear" w:color="auto" w:fill="FFFFFF"/>
        <w:tabs>
          <w:tab w:val="left" w:pos="990"/>
        </w:tabs>
        <w:ind w:left="0" w:firstLine="709"/>
        <w:rPr>
          <w:sz w:val="28"/>
          <w:szCs w:val="28"/>
          <w:lang w:eastAsia="ru-RU"/>
        </w:rPr>
      </w:pPr>
      <w:r w:rsidRPr="001A1589">
        <w:rPr>
          <w:sz w:val="28"/>
          <w:szCs w:val="28"/>
          <w:shd w:val="clear" w:color="auto" w:fill="FFFFFF"/>
          <w:lang w:eastAsia="ru-RU"/>
        </w:rPr>
        <w:t xml:space="preserve">confirmarea numărului contului bancar al cadrului didactic la care urmează a fi transferate mijloacele financiare pentru compensarea </w:t>
      </w:r>
      <w:r w:rsidRPr="001A1589">
        <w:rPr>
          <w:sz w:val="28"/>
          <w:szCs w:val="28"/>
          <w:shd w:val="clear" w:color="auto" w:fill="FFFFFF"/>
        </w:rPr>
        <w:t xml:space="preserve">cheltuielilor pentru închirierea spațiului </w:t>
      </w:r>
      <w:r w:rsidRPr="002D367C">
        <w:rPr>
          <w:sz w:val="28"/>
          <w:szCs w:val="28"/>
          <w:shd w:val="clear" w:color="auto" w:fill="FFFFFF"/>
        </w:rPr>
        <w:t>locativ</w:t>
      </w:r>
      <w:r w:rsidRPr="00F71FC6">
        <w:rPr>
          <w:sz w:val="28"/>
          <w:szCs w:val="28"/>
          <w:shd w:val="clear" w:color="auto" w:fill="FFFFFF"/>
        </w:rPr>
        <w:t xml:space="preserve"> și pentru </w:t>
      </w:r>
      <w:r w:rsidRPr="002D367C">
        <w:rPr>
          <w:sz w:val="28"/>
          <w:szCs w:val="28"/>
          <w:shd w:val="clear" w:color="auto" w:fill="FFFFFF"/>
        </w:rPr>
        <w:t>consumul de</w:t>
      </w:r>
      <w:r w:rsidRPr="001A1589">
        <w:rPr>
          <w:sz w:val="28"/>
          <w:szCs w:val="28"/>
          <w:shd w:val="clear" w:color="auto" w:fill="FFFFFF"/>
        </w:rPr>
        <w:t xml:space="preserve"> energie termică şi electrică</w:t>
      </w:r>
      <w:r w:rsidRPr="001A1589">
        <w:rPr>
          <w:sz w:val="28"/>
          <w:szCs w:val="28"/>
          <w:shd w:val="clear" w:color="auto" w:fill="FFFFFF"/>
          <w:lang w:eastAsia="ru-RU"/>
        </w:rPr>
        <w:t>;</w:t>
      </w:r>
    </w:p>
    <w:p w:rsidR="00302CC7" w:rsidRPr="001A1589" w:rsidRDefault="00302CC7" w:rsidP="00302CC7">
      <w:pPr>
        <w:pStyle w:val="a4"/>
        <w:numPr>
          <w:ilvl w:val="0"/>
          <w:numId w:val="3"/>
        </w:numPr>
        <w:shd w:val="clear" w:color="auto" w:fill="FFFFFF"/>
        <w:tabs>
          <w:tab w:val="left" w:pos="990"/>
        </w:tabs>
        <w:ind w:left="0" w:firstLine="709"/>
        <w:rPr>
          <w:sz w:val="28"/>
          <w:szCs w:val="28"/>
          <w:lang w:eastAsia="ru-RU"/>
        </w:rPr>
      </w:pPr>
      <w:r w:rsidRPr="001A1589">
        <w:rPr>
          <w:sz w:val="28"/>
          <w:szCs w:val="28"/>
          <w:lang w:eastAsia="ru-RU"/>
        </w:rPr>
        <w:t>după caz, copia contractului de închiriere a spațiului locativ;</w:t>
      </w:r>
    </w:p>
    <w:p w:rsidR="00302CC7" w:rsidRPr="001A1589" w:rsidRDefault="00302CC7" w:rsidP="00302CC7">
      <w:pPr>
        <w:pStyle w:val="a4"/>
        <w:numPr>
          <w:ilvl w:val="0"/>
          <w:numId w:val="3"/>
        </w:numPr>
        <w:shd w:val="clear" w:color="auto" w:fill="FFFFFF"/>
        <w:tabs>
          <w:tab w:val="left" w:pos="990"/>
        </w:tabs>
        <w:ind w:left="0" w:firstLine="709"/>
        <w:rPr>
          <w:sz w:val="28"/>
          <w:szCs w:val="28"/>
          <w:lang w:eastAsia="ru-RU"/>
        </w:rPr>
      </w:pPr>
      <w:r w:rsidRPr="001A1589">
        <w:rPr>
          <w:sz w:val="28"/>
          <w:szCs w:val="28"/>
          <w:shd w:val="clear" w:color="auto" w:fill="FFFFFF"/>
          <w:lang w:eastAsia="ru-RU"/>
        </w:rPr>
        <w:t>copia buletinului de identitate al cadrului didactic.</w:t>
      </w:r>
    </w:p>
    <w:p w:rsidR="00302CC7" w:rsidRPr="001A1589" w:rsidRDefault="00302CC7" w:rsidP="00302CC7">
      <w:pPr>
        <w:pStyle w:val="a4"/>
        <w:shd w:val="clear" w:color="auto" w:fill="FFFFFF"/>
        <w:tabs>
          <w:tab w:val="left" w:pos="990"/>
        </w:tabs>
        <w:ind w:left="0"/>
        <w:rPr>
          <w:sz w:val="28"/>
          <w:szCs w:val="28"/>
          <w:lang w:eastAsia="ru-RU"/>
        </w:rPr>
      </w:pPr>
    </w:p>
    <w:p w:rsidR="00302CC7" w:rsidRPr="001A1589" w:rsidRDefault="00302CC7" w:rsidP="00302CC7">
      <w:pPr>
        <w:pStyle w:val="a4"/>
        <w:numPr>
          <w:ilvl w:val="0"/>
          <w:numId w:val="1"/>
        </w:numPr>
        <w:tabs>
          <w:tab w:val="left" w:pos="990"/>
        </w:tabs>
        <w:ind w:left="0" w:firstLine="709"/>
        <w:rPr>
          <w:sz w:val="28"/>
          <w:szCs w:val="28"/>
          <w:lang w:eastAsia="ru-RU"/>
        </w:rPr>
      </w:pPr>
      <w:r w:rsidRPr="001A1589">
        <w:rPr>
          <w:sz w:val="28"/>
          <w:szCs w:val="28"/>
          <w:shd w:val="clear" w:color="auto" w:fill="FFFFFF"/>
          <w:lang w:eastAsia="ru-RU"/>
        </w:rPr>
        <w:t xml:space="preserve">Setul de documente pentru achitarea indemnizației unice se prezintă de către directorul instituției publice de învățământ general în care activează tânărul specialist angajat prin repartizare, după expirarea a 6 luni efectiv lucrate în funcție didactică, </w:t>
      </w:r>
      <w:r w:rsidRPr="001A1589">
        <w:rPr>
          <w:sz w:val="28"/>
          <w:szCs w:val="28"/>
          <w:shd w:val="clear" w:color="auto" w:fill="FFFFFF"/>
        </w:rPr>
        <w:t>organului local de specialitate în domeniul învățământului al unității administrativ-teritoriale de nivelul al doilea respective şi al</w:t>
      </w:r>
      <w:r>
        <w:rPr>
          <w:sz w:val="28"/>
          <w:szCs w:val="28"/>
          <w:shd w:val="clear" w:color="auto" w:fill="FFFFFF"/>
        </w:rPr>
        <w:t xml:space="preserve"> unității teritoriale autonome</w:t>
      </w:r>
      <w:r w:rsidRPr="001A1589">
        <w:rPr>
          <w:sz w:val="28"/>
          <w:szCs w:val="28"/>
          <w:shd w:val="clear" w:color="auto" w:fill="FFFFFF"/>
        </w:rPr>
        <w:t xml:space="preserve"> Găgăuzia.</w:t>
      </w:r>
    </w:p>
    <w:p w:rsidR="00302CC7" w:rsidRPr="001A1589" w:rsidRDefault="00302CC7" w:rsidP="00302CC7">
      <w:pPr>
        <w:tabs>
          <w:tab w:val="left" w:pos="990"/>
        </w:tabs>
        <w:rPr>
          <w:sz w:val="28"/>
          <w:szCs w:val="28"/>
          <w:lang w:eastAsia="ru-RU"/>
        </w:rPr>
      </w:pPr>
    </w:p>
    <w:p w:rsidR="00302CC7" w:rsidRPr="001A1589" w:rsidRDefault="00302CC7" w:rsidP="00302CC7">
      <w:pPr>
        <w:pStyle w:val="a4"/>
        <w:numPr>
          <w:ilvl w:val="0"/>
          <w:numId w:val="1"/>
        </w:numPr>
        <w:shd w:val="clear" w:color="auto" w:fill="FFFFFF"/>
        <w:tabs>
          <w:tab w:val="left" w:pos="1170"/>
        </w:tabs>
        <w:ind w:left="0" w:firstLine="709"/>
        <w:rPr>
          <w:sz w:val="28"/>
          <w:szCs w:val="28"/>
          <w:lang w:eastAsia="ru-RU"/>
        </w:rPr>
      </w:pPr>
      <w:r w:rsidRPr="001A1589">
        <w:rPr>
          <w:sz w:val="28"/>
          <w:szCs w:val="28"/>
          <w:shd w:val="clear" w:color="auto" w:fill="FFFFFF"/>
          <w:lang w:eastAsia="ru-RU"/>
        </w:rPr>
        <w:t xml:space="preserve">Setul de documente pentru compensarea </w:t>
      </w:r>
      <w:r w:rsidRPr="001A1589">
        <w:rPr>
          <w:sz w:val="28"/>
          <w:szCs w:val="28"/>
          <w:shd w:val="clear" w:color="auto" w:fill="FFFFFF"/>
        </w:rPr>
        <w:t>cheltuielilor de închiriere a spațiului locativ, a consumului de energie termică şi electrică în primii 5 ani de activitate</w:t>
      </w:r>
      <w:r w:rsidRPr="001A1589">
        <w:rPr>
          <w:sz w:val="28"/>
          <w:szCs w:val="28"/>
          <w:shd w:val="clear" w:color="auto" w:fill="FFFFFF"/>
          <w:lang w:eastAsia="ru-RU"/>
        </w:rPr>
        <w:t xml:space="preserve"> se prezintă, anual</w:t>
      </w:r>
      <w:r>
        <w:rPr>
          <w:sz w:val="28"/>
          <w:szCs w:val="28"/>
          <w:shd w:val="clear" w:color="auto" w:fill="FFFFFF"/>
          <w:lang w:eastAsia="ru-RU"/>
        </w:rPr>
        <w:t>,</w:t>
      </w:r>
      <w:r w:rsidRPr="001A1589">
        <w:rPr>
          <w:sz w:val="28"/>
          <w:szCs w:val="28"/>
          <w:shd w:val="clear" w:color="auto" w:fill="FFFFFF"/>
          <w:lang w:eastAsia="ru-RU"/>
        </w:rPr>
        <w:t xml:space="preserve"> în luna noiembrie, de către directorul instituției publice de învățământ general în care activează cadrul didactic debutant angajat prin repartizare </w:t>
      </w:r>
      <w:r w:rsidRPr="001A1589">
        <w:rPr>
          <w:sz w:val="28"/>
          <w:szCs w:val="28"/>
          <w:shd w:val="clear" w:color="auto" w:fill="FFFFFF"/>
        </w:rPr>
        <w:t xml:space="preserve">organului local de specialitate în domeniul învățământului al unității administrativ-teritoriale de nivelul al doilea respective şi al </w:t>
      </w:r>
      <w:r>
        <w:rPr>
          <w:sz w:val="28"/>
          <w:szCs w:val="28"/>
          <w:shd w:val="clear" w:color="auto" w:fill="FFFFFF"/>
        </w:rPr>
        <w:t>unității teritoriale autonome</w:t>
      </w:r>
      <w:r w:rsidRPr="001A1589">
        <w:rPr>
          <w:sz w:val="28"/>
          <w:szCs w:val="28"/>
          <w:shd w:val="clear" w:color="auto" w:fill="FFFFFF"/>
        </w:rPr>
        <w:t xml:space="preserve"> Găgăuzia</w:t>
      </w:r>
      <w:r w:rsidRPr="001A1589">
        <w:rPr>
          <w:sz w:val="28"/>
          <w:szCs w:val="28"/>
          <w:shd w:val="clear" w:color="auto" w:fill="FFFFFF"/>
          <w:lang w:eastAsia="ru-RU"/>
        </w:rPr>
        <w:t>.</w:t>
      </w:r>
    </w:p>
    <w:p w:rsidR="00302CC7" w:rsidRPr="001A1589" w:rsidRDefault="00302CC7" w:rsidP="00302CC7">
      <w:pPr>
        <w:shd w:val="clear" w:color="auto" w:fill="FFFFFF"/>
        <w:tabs>
          <w:tab w:val="left" w:pos="990"/>
        </w:tabs>
        <w:rPr>
          <w:sz w:val="28"/>
          <w:szCs w:val="28"/>
          <w:lang w:eastAsia="ru-RU"/>
        </w:rPr>
      </w:pPr>
    </w:p>
    <w:p w:rsidR="00302CC7" w:rsidRPr="001A1589" w:rsidRDefault="00302CC7" w:rsidP="00302CC7">
      <w:pPr>
        <w:pStyle w:val="a4"/>
        <w:numPr>
          <w:ilvl w:val="0"/>
          <w:numId w:val="1"/>
        </w:numPr>
        <w:shd w:val="clear" w:color="auto" w:fill="FFFFFF"/>
        <w:tabs>
          <w:tab w:val="left" w:pos="1080"/>
        </w:tabs>
        <w:ind w:left="0" w:firstLine="709"/>
        <w:rPr>
          <w:sz w:val="28"/>
          <w:szCs w:val="28"/>
          <w:lang w:eastAsia="ru-RU"/>
        </w:rPr>
      </w:pPr>
      <w:r>
        <w:rPr>
          <w:sz w:val="28"/>
          <w:szCs w:val="28"/>
          <w:lang w:eastAsia="ru-RU"/>
        </w:rPr>
        <w:t xml:space="preserve"> </w:t>
      </w:r>
      <w:r w:rsidRPr="001A1589">
        <w:rPr>
          <w:sz w:val="28"/>
          <w:szCs w:val="28"/>
          <w:lang w:eastAsia="ru-RU"/>
        </w:rPr>
        <w:t>Directorul instituției publice de învățământ general poartă răspundere personală pentru veridicitatea ac</w:t>
      </w:r>
      <w:r>
        <w:rPr>
          <w:sz w:val="28"/>
          <w:szCs w:val="28"/>
          <w:lang w:eastAsia="ru-RU"/>
        </w:rPr>
        <w:t>t</w:t>
      </w:r>
      <w:r w:rsidRPr="001A1589">
        <w:rPr>
          <w:sz w:val="28"/>
          <w:szCs w:val="28"/>
          <w:lang w:eastAsia="ru-RU"/>
        </w:rPr>
        <w:t>elor prezentate.</w:t>
      </w:r>
    </w:p>
    <w:p w:rsidR="00302CC7" w:rsidRPr="001A1589" w:rsidRDefault="00302CC7" w:rsidP="00302CC7">
      <w:pPr>
        <w:shd w:val="clear" w:color="auto" w:fill="FFFFFF"/>
        <w:tabs>
          <w:tab w:val="left" w:pos="990"/>
        </w:tabs>
        <w:rPr>
          <w:sz w:val="28"/>
          <w:szCs w:val="28"/>
          <w:lang w:eastAsia="ru-RU"/>
        </w:rPr>
      </w:pPr>
    </w:p>
    <w:p w:rsidR="00302CC7" w:rsidRPr="001A1589" w:rsidRDefault="00302CC7" w:rsidP="00302CC7">
      <w:pPr>
        <w:pStyle w:val="a4"/>
        <w:numPr>
          <w:ilvl w:val="0"/>
          <w:numId w:val="1"/>
        </w:numPr>
        <w:shd w:val="clear" w:color="auto" w:fill="FFFFFF"/>
        <w:tabs>
          <w:tab w:val="left" w:pos="1080"/>
        </w:tabs>
        <w:ind w:left="0" w:firstLine="709"/>
        <w:rPr>
          <w:sz w:val="28"/>
          <w:szCs w:val="28"/>
          <w:lang w:eastAsia="ru-RU"/>
        </w:rPr>
      </w:pPr>
      <w:r>
        <w:rPr>
          <w:sz w:val="28"/>
          <w:szCs w:val="28"/>
          <w:shd w:val="clear" w:color="auto" w:fill="FFFFFF"/>
          <w:lang w:eastAsia="ru-RU"/>
        </w:rPr>
        <w:t xml:space="preserve"> </w:t>
      </w:r>
      <w:r w:rsidRPr="001A1589">
        <w:rPr>
          <w:sz w:val="28"/>
          <w:szCs w:val="28"/>
          <w:shd w:val="clear" w:color="auto" w:fill="FFFFFF"/>
          <w:lang w:eastAsia="ru-RU"/>
        </w:rPr>
        <w:t xml:space="preserve">Setul de documente privind achitarea indemnizației unice şi a cheltuielilor pentru închirierea spațiului locativ şi pentru consumul de energie termică şi electrică </w:t>
      </w:r>
      <w:r w:rsidRPr="002D367C">
        <w:rPr>
          <w:sz w:val="28"/>
          <w:szCs w:val="28"/>
          <w:shd w:val="clear" w:color="auto" w:fill="FFFFFF"/>
          <w:lang w:eastAsia="ru-RU"/>
        </w:rPr>
        <w:t xml:space="preserve">în mărime de 3 000 </w:t>
      </w:r>
      <w:r w:rsidRPr="00F71FC6">
        <w:rPr>
          <w:sz w:val="28"/>
          <w:szCs w:val="28"/>
          <w:shd w:val="clear" w:color="auto" w:fill="FFFFFF"/>
          <w:lang w:eastAsia="ru-RU"/>
        </w:rPr>
        <w:t xml:space="preserve">de </w:t>
      </w:r>
      <w:r w:rsidRPr="002D367C">
        <w:rPr>
          <w:sz w:val="28"/>
          <w:szCs w:val="28"/>
          <w:shd w:val="clear" w:color="auto" w:fill="FFFFFF"/>
          <w:lang w:eastAsia="ru-RU"/>
        </w:rPr>
        <w:t>lei anual</w:t>
      </w:r>
      <w:r w:rsidRPr="001A1589">
        <w:rPr>
          <w:sz w:val="28"/>
          <w:szCs w:val="28"/>
          <w:shd w:val="clear" w:color="auto" w:fill="FFFFFF"/>
          <w:lang w:eastAsia="ru-RU"/>
        </w:rPr>
        <w:t xml:space="preserve"> se examinează în termen de 10 zile lucrătoare de la data depunerii acest</w:t>
      </w:r>
      <w:r>
        <w:rPr>
          <w:sz w:val="28"/>
          <w:szCs w:val="28"/>
          <w:shd w:val="clear" w:color="auto" w:fill="FFFFFF"/>
          <w:lang w:eastAsia="ru-RU"/>
        </w:rPr>
        <w:t>uia</w:t>
      </w:r>
      <w:r w:rsidRPr="001A1589">
        <w:rPr>
          <w:sz w:val="28"/>
          <w:szCs w:val="28"/>
          <w:shd w:val="clear" w:color="auto" w:fill="FFFFFF"/>
          <w:lang w:eastAsia="ru-RU"/>
        </w:rPr>
        <w:t xml:space="preserve"> și se aprobă de către </w:t>
      </w:r>
      <w:r w:rsidRPr="001A1589">
        <w:rPr>
          <w:sz w:val="28"/>
          <w:szCs w:val="28"/>
          <w:shd w:val="clear" w:color="auto" w:fill="FFFFFF"/>
        </w:rPr>
        <w:t xml:space="preserve">organul local de </w:t>
      </w:r>
      <w:r w:rsidRPr="001A1589">
        <w:rPr>
          <w:sz w:val="28"/>
          <w:szCs w:val="28"/>
          <w:shd w:val="clear" w:color="auto" w:fill="FFFFFF"/>
        </w:rPr>
        <w:lastRenderedPageBreak/>
        <w:t xml:space="preserve">specialitate în domeniul învățământului al unității administrativ-teritoriale de nivelul al doilea respective şi al </w:t>
      </w:r>
      <w:r>
        <w:rPr>
          <w:sz w:val="28"/>
          <w:szCs w:val="28"/>
          <w:shd w:val="clear" w:color="auto" w:fill="FFFFFF"/>
        </w:rPr>
        <w:t>unității teritoriale autonome</w:t>
      </w:r>
      <w:r w:rsidRPr="001A1589">
        <w:rPr>
          <w:sz w:val="28"/>
          <w:szCs w:val="28"/>
          <w:shd w:val="clear" w:color="auto" w:fill="FFFFFF"/>
        </w:rPr>
        <w:t xml:space="preserve"> Găgăuzia</w:t>
      </w:r>
      <w:r w:rsidRPr="001A1589">
        <w:rPr>
          <w:sz w:val="28"/>
          <w:szCs w:val="28"/>
          <w:shd w:val="clear" w:color="auto" w:fill="FFFFFF"/>
          <w:lang w:eastAsia="ru-RU"/>
        </w:rPr>
        <w:t xml:space="preserve">. În urma examinării, organul local de specialitate în domeniul învățământului emite ordinul privind transferarea pe contul tânărului specialist a indemnizațiilor și a compensației pentru chirie și pentru consumul de energie termică și electrică. Mijloacele financiare pentru compensarea cheltuielilor </w:t>
      </w:r>
      <w:r>
        <w:rPr>
          <w:sz w:val="28"/>
          <w:szCs w:val="28"/>
          <w:shd w:val="clear" w:color="auto" w:fill="FFFFFF"/>
          <w:lang w:eastAsia="ru-RU"/>
        </w:rPr>
        <w:t>pentru</w:t>
      </w:r>
      <w:r w:rsidRPr="001A1589">
        <w:rPr>
          <w:sz w:val="28"/>
          <w:szCs w:val="28"/>
          <w:shd w:val="clear" w:color="auto" w:fill="FFFFFF"/>
          <w:lang w:eastAsia="ru-RU"/>
        </w:rPr>
        <w:t xml:space="preserve"> închirierea spațiului locativ şi </w:t>
      </w:r>
      <w:r>
        <w:rPr>
          <w:sz w:val="28"/>
          <w:szCs w:val="28"/>
          <w:shd w:val="clear" w:color="auto" w:fill="FFFFFF"/>
          <w:lang w:eastAsia="ru-RU"/>
        </w:rPr>
        <w:t xml:space="preserve">pentru consumul de energie termică și electrică în mărime </w:t>
      </w:r>
      <w:r w:rsidRPr="001A1589">
        <w:rPr>
          <w:sz w:val="28"/>
          <w:szCs w:val="28"/>
          <w:shd w:val="clear" w:color="auto" w:fill="FFFFFF"/>
          <w:lang w:eastAsia="ru-RU"/>
        </w:rPr>
        <w:t xml:space="preserve"> de 3 000 </w:t>
      </w:r>
      <w:r>
        <w:rPr>
          <w:sz w:val="28"/>
          <w:szCs w:val="28"/>
          <w:shd w:val="clear" w:color="auto" w:fill="FFFFFF"/>
          <w:lang w:eastAsia="ru-RU"/>
        </w:rPr>
        <w:t xml:space="preserve">de </w:t>
      </w:r>
      <w:r w:rsidRPr="001A1589">
        <w:rPr>
          <w:sz w:val="28"/>
          <w:szCs w:val="28"/>
          <w:shd w:val="clear" w:color="auto" w:fill="FFFFFF"/>
          <w:lang w:eastAsia="ru-RU"/>
        </w:rPr>
        <w:t xml:space="preserve">lei vor fi </w:t>
      </w:r>
      <w:r w:rsidRPr="00DE1210">
        <w:rPr>
          <w:sz w:val="28"/>
          <w:szCs w:val="28"/>
          <w:shd w:val="clear" w:color="auto" w:fill="FFFFFF"/>
          <w:lang w:eastAsia="ru-RU"/>
        </w:rPr>
        <w:t>achitate anual până la data</w:t>
      </w:r>
      <w:r w:rsidRPr="001A1589">
        <w:rPr>
          <w:sz w:val="28"/>
          <w:szCs w:val="28"/>
          <w:shd w:val="clear" w:color="auto" w:fill="FFFFFF"/>
          <w:lang w:eastAsia="ru-RU"/>
        </w:rPr>
        <w:t xml:space="preserve"> de 31 decembrie.</w:t>
      </w:r>
    </w:p>
    <w:p w:rsidR="00302CC7" w:rsidRPr="001A1589" w:rsidRDefault="00302CC7" w:rsidP="00302CC7">
      <w:pPr>
        <w:shd w:val="clear" w:color="auto" w:fill="FFFFFF"/>
        <w:tabs>
          <w:tab w:val="left" w:pos="990"/>
        </w:tabs>
        <w:rPr>
          <w:sz w:val="28"/>
          <w:szCs w:val="28"/>
          <w:lang w:eastAsia="ru-RU"/>
        </w:rPr>
      </w:pPr>
    </w:p>
    <w:p w:rsidR="00302CC7" w:rsidRPr="001A1589" w:rsidRDefault="00302CC7" w:rsidP="00302CC7">
      <w:pPr>
        <w:pStyle w:val="a4"/>
        <w:numPr>
          <w:ilvl w:val="0"/>
          <w:numId w:val="1"/>
        </w:numPr>
        <w:shd w:val="clear" w:color="auto" w:fill="FFFFFF"/>
        <w:tabs>
          <w:tab w:val="left" w:pos="1170"/>
        </w:tabs>
        <w:ind w:left="0" w:firstLine="709"/>
        <w:rPr>
          <w:sz w:val="28"/>
          <w:szCs w:val="28"/>
          <w:lang w:eastAsia="ru-RU"/>
        </w:rPr>
      </w:pPr>
      <w:r w:rsidRPr="001A1589">
        <w:rPr>
          <w:sz w:val="28"/>
          <w:szCs w:val="28"/>
          <w:shd w:val="clear" w:color="auto" w:fill="FFFFFF"/>
        </w:rPr>
        <w:t>În cazul demisiei (c</w:t>
      </w:r>
      <w:r w:rsidRPr="001A1589">
        <w:rPr>
          <w:sz w:val="28"/>
          <w:szCs w:val="28"/>
        </w:rPr>
        <w:t>u excepția cazurilor c</w:t>
      </w:r>
      <w:r>
        <w:rPr>
          <w:sz w:val="28"/>
          <w:szCs w:val="28"/>
        </w:rPr>
        <w:t>ar</w:t>
      </w:r>
      <w:r w:rsidRPr="001A1589">
        <w:rPr>
          <w:sz w:val="28"/>
          <w:szCs w:val="28"/>
        </w:rPr>
        <w:t>e nu depind de voința părților)</w:t>
      </w:r>
      <w:r w:rsidRPr="001A1589">
        <w:rPr>
          <w:sz w:val="28"/>
          <w:szCs w:val="28"/>
          <w:shd w:val="clear" w:color="auto" w:fill="FFFFFF"/>
        </w:rPr>
        <w:t xml:space="preserve"> sau a concedierii pentru fapte imputabile, specificate în art. 86 alin.</w:t>
      </w:r>
      <w:r>
        <w:rPr>
          <w:sz w:val="28"/>
          <w:szCs w:val="28"/>
          <w:shd w:val="clear" w:color="auto" w:fill="FFFFFF"/>
        </w:rPr>
        <w:t> </w:t>
      </w:r>
      <w:r w:rsidRPr="001A1589">
        <w:rPr>
          <w:sz w:val="28"/>
          <w:szCs w:val="28"/>
          <w:shd w:val="clear" w:color="auto" w:fill="FFFFFF"/>
        </w:rPr>
        <w:t xml:space="preserve">(1) lit. g)-n) din </w:t>
      </w:r>
      <w:r w:rsidRPr="00041088">
        <w:rPr>
          <w:sz w:val="28"/>
          <w:szCs w:val="28"/>
          <w:shd w:val="clear" w:color="auto" w:fill="FFFFFF"/>
        </w:rPr>
        <w:t>Codul muncii</w:t>
      </w:r>
      <w:r>
        <w:rPr>
          <w:sz w:val="28"/>
          <w:szCs w:val="28"/>
          <w:shd w:val="clear" w:color="auto" w:fill="FFFFFF"/>
        </w:rPr>
        <w:t xml:space="preserve"> al Republicii Moldova nr. 154/2003</w:t>
      </w:r>
      <w:r w:rsidRPr="001A1589">
        <w:rPr>
          <w:sz w:val="28"/>
          <w:szCs w:val="28"/>
          <w:shd w:val="clear" w:color="auto" w:fill="FFFFFF"/>
        </w:rPr>
        <w:t xml:space="preserve">, până la expirarea termenului de </w:t>
      </w:r>
      <w:r>
        <w:rPr>
          <w:sz w:val="28"/>
          <w:szCs w:val="28"/>
          <w:shd w:val="clear" w:color="auto" w:fill="FFFFFF"/>
        </w:rPr>
        <w:t>5</w:t>
      </w:r>
      <w:r w:rsidRPr="001A1589">
        <w:rPr>
          <w:sz w:val="28"/>
          <w:szCs w:val="28"/>
          <w:shd w:val="clear" w:color="auto" w:fill="FFFFFF"/>
        </w:rPr>
        <w:t xml:space="preserve"> ani efectiv lucrați în funcție didactică conform repartizării, tânărul specialist restituie integral suma indemnizației unice, conform procedurii aprobate de Minister.</w:t>
      </w:r>
    </w:p>
    <w:p w:rsidR="00302CC7" w:rsidRPr="001A1589" w:rsidRDefault="00302CC7" w:rsidP="00302CC7">
      <w:pPr>
        <w:shd w:val="clear" w:color="auto" w:fill="FFFFFF"/>
        <w:tabs>
          <w:tab w:val="left" w:pos="990"/>
        </w:tabs>
        <w:rPr>
          <w:sz w:val="28"/>
          <w:szCs w:val="28"/>
          <w:lang w:eastAsia="ru-RU"/>
        </w:rPr>
      </w:pPr>
    </w:p>
    <w:p w:rsidR="00302CC7" w:rsidRPr="001A1589" w:rsidRDefault="00302CC7" w:rsidP="00302CC7">
      <w:pPr>
        <w:pStyle w:val="a4"/>
        <w:numPr>
          <w:ilvl w:val="0"/>
          <w:numId w:val="1"/>
        </w:numPr>
        <w:shd w:val="clear" w:color="auto" w:fill="FFFFFF"/>
        <w:tabs>
          <w:tab w:val="left" w:pos="1080"/>
        </w:tabs>
        <w:ind w:left="0" w:firstLine="709"/>
        <w:rPr>
          <w:sz w:val="28"/>
          <w:szCs w:val="28"/>
          <w:lang w:eastAsia="ru-RU"/>
        </w:rPr>
      </w:pPr>
      <w:r>
        <w:rPr>
          <w:sz w:val="28"/>
          <w:szCs w:val="28"/>
          <w:shd w:val="clear" w:color="auto" w:fill="FFFFFF"/>
        </w:rPr>
        <w:t xml:space="preserve"> </w:t>
      </w:r>
      <w:r w:rsidRPr="001A1589">
        <w:rPr>
          <w:sz w:val="28"/>
          <w:szCs w:val="28"/>
          <w:shd w:val="clear" w:color="auto" w:fill="FFFFFF"/>
        </w:rPr>
        <w:t xml:space="preserve">Organul local de specialitate în domeniul învățământului al unităților administrativ-teritoriale de nivelul al doilea şi al </w:t>
      </w:r>
      <w:r>
        <w:rPr>
          <w:sz w:val="28"/>
          <w:szCs w:val="28"/>
          <w:shd w:val="clear" w:color="auto" w:fill="FFFFFF"/>
        </w:rPr>
        <w:t>unității teritoriale autonome</w:t>
      </w:r>
      <w:r w:rsidRPr="001A1589">
        <w:rPr>
          <w:sz w:val="28"/>
          <w:szCs w:val="28"/>
          <w:shd w:val="clear" w:color="auto" w:fill="FFFFFF"/>
        </w:rPr>
        <w:t xml:space="preserve"> Găgăuzia, direcțiile generale finanțe ale unităților administrativ-teritoriale de nivelul al doilea şi ale </w:t>
      </w:r>
      <w:r>
        <w:rPr>
          <w:sz w:val="28"/>
          <w:szCs w:val="28"/>
          <w:shd w:val="clear" w:color="auto" w:fill="FFFFFF"/>
        </w:rPr>
        <w:t>unității teritoriale autonome</w:t>
      </w:r>
      <w:r w:rsidRPr="001A1589">
        <w:rPr>
          <w:sz w:val="28"/>
          <w:szCs w:val="28"/>
          <w:shd w:val="clear" w:color="auto" w:fill="FFFFFF"/>
        </w:rPr>
        <w:t xml:space="preserve"> Găgăuzia sunt responsabile de utilizarea, conform destinației, a transferurilor cu destinație specială pentru susținerea tinerilor specialiști.</w:t>
      </w:r>
    </w:p>
    <w:p w:rsidR="00302CC7" w:rsidRPr="001A1589" w:rsidRDefault="00302CC7" w:rsidP="00302CC7">
      <w:pPr>
        <w:shd w:val="clear" w:color="auto" w:fill="FFFFFF"/>
        <w:tabs>
          <w:tab w:val="left" w:pos="990"/>
        </w:tabs>
        <w:rPr>
          <w:sz w:val="28"/>
          <w:szCs w:val="28"/>
          <w:lang w:eastAsia="ru-RU"/>
        </w:rPr>
      </w:pPr>
    </w:p>
    <w:p w:rsidR="00302CC7" w:rsidRPr="001A1589" w:rsidRDefault="00302CC7" w:rsidP="00302CC7">
      <w:pPr>
        <w:pStyle w:val="a4"/>
        <w:numPr>
          <w:ilvl w:val="0"/>
          <w:numId w:val="1"/>
        </w:numPr>
        <w:shd w:val="clear" w:color="auto" w:fill="FFFFFF"/>
        <w:tabs>
          <w:tab w:val="left" w:pos="1170"/>
        </w:tabs>
        <w:ind w:left="0" w:firstLine="709"/>
        <w:rPr>
          <w:sz w:val="28"/>
          <w:szCs w:val="28"/>
          <w:lang w:eastAsia="ru-RU"/>
        </w:rPr>
      </w:pPr>
      <w:r w:rsidRPr="001A1589">
        <w:rPr>
          <w:sz w:val="28"/>
          <w:szCs w:val="28"/>
          <w:shd w:val="clear" w:color="auto" w:fill="FFFFFF"/>
          <w:lang w:eastAsia="ru-RU"/>
        </w:rPr>
        <w:t>Mijloacele financiare neutilizate pe parcursul anului de gestiune urmează a fi restituite până la 31 decembrie în bugetul de stat, cu indicarea acelorași rechizite ale transferului primit.</w:t>
      </w:r>
    </w:p>
    <w:p w:rsidR="00302CC7" w:rsidRPr="001A1589" w:rsidRDefault="00302CC7" w:rsidP="00302CC7">
      <w:pPr>
        <w:shd w:val="clear" w:color="auto" w:fill="FFFFFF"/>
        <w:tabs>
          <w:tab w:val="left" w:pos="990"/>
        </w:tabs>
        <w:rPr>
          <w:sz w:val="28"/>
          <w:szCs w:val="28"/>
          <w:lang w:eastAsia="ru-RU"/>
        </w:rPr>
      </w:pPr>
    </w:p>
    <w:p w:rsidR="00302CC7" w:rsidRPr="001A1589" w:rsidRDefault="00302CC7" w:rsidP="00302CC7">
      <w:pPr>
        <w:pStyle w:val="a4"/>
        <w:numPr>
          <w:ilvl w:val="0"/>
          <w:numId w:val="1"/>
        </w:numPr>
        <w:shd w:val="clear" w:color="auto" w:fill="FFFFFF"/>
        <w:tabs>
          <w:tab w:val="left" w:pos="990"/>
          <w:tab w:val="left" w:pos="1170"/>
        </w:tabs>
        <w:ind w:left="0" w:firstLine="709"/>
        <w:rPr>
          <w:sz w:val="28"/>
          <w:szCs w:val="28"/>
          <w:lang w:eastAsia="ru-RU"/>
        </w:rPr>
      </w:pPr>
      <w:r w:rsidRPr="001A1589">
        <w:rPr>
          <w:sz w:val="28"/>
          <w:szCs w:val="28"/>
          <w:shd w:val="clear" w:color="auto" w:fill="FFFFFF"/>
          <w:lang w:eastAsia="ru-RU"/>
        </w:rPr>
        <w:t>Controlul asupra utilizării eficiente a transferurilor cu destinație specială pentru susținerea tinerilor specialiști angajați prin repartizare se efectuează de către organele de control financiar.</w:t>
      </w:r>
    </w:p>
    <w:p w:rsidR="00302CC7" w:rsidRPr="001A1589" w:rsidRDefault="00302CC7" w:rsidP="00302CC7">
      <w:pPr>
        <w:shd w:val="clear" w:color="auto" w:fill="FFFFFF"/>
        <w:tabs>
          <w:tab w:val="left" w:pos="990"/>
        </w:tabs>
        <w:rPr>
          <w:sz w:val="28"/>
          <w:szCs w:val="28"/>
          <w:lang w:eastAsia="ru-RU"/>
        </w:rPr>
      </w:pPr>
    </w:p>
    <w:p w:rsidR="00302CC7" w:rsidRPr="00917EFA" w:rsidRDefault="00302CC7" w:rsidP="00302CC7">
      <w:pPr>
        <w:pStyle w:val="a4"/>
        <w:numPr>
          <w:ilvl w:val="0"/>
          <w:numId w:val="1"/>
        </w:numPr>
        <w:shd w:val="clear" w:color="auto" w:fill="FFFFFF"/>
        <w:tabs>
          <w:tab w:val="left" w:pos="1170"/>
        </w:tabs>
        <w:ind w:left="0" w:firstLine="709"/>
        <w:rPr>
          <w:rFonts w:asciiTheme="majorBidi" w:hAnsiTheme="majorBidi" w:cstheme="majorBidi"/>
          <w:sz w:val="28"/>
          <w:szCs w:val="28"/>
          <w:lang w:eastAsia="ru-RU"/>
        </w:rPr>
      </w:pPr>
      <w:r w:rsidRPr="001A1589">
        <w:rPr>
          <w:sz w:val="28"/>
          <w:szCs w:val="28"/>
          <w:shd w:val="clear" w:color="auto" w:fill="FFFFFF"/>
          <w:lang w:eastAsia="ru-RU"/>
        </w:rPr>
        <w:t xml:space="preserve">Evidenţa contabilă a transferurilor cu destinație specială pentru susținerea cadrelor didactice debutante se efectuează în conformitate </w:t>
      </w:r>
      <w:r w:rsidRPr="001A1589">
        <w:rPr>
          <w:sz w:val="28"/>
          <w:szCs w:val="28"/>
          <w:lang w:eastAsia="ru-RU"/>
        </w:rPr>
        <w:t>cu Legea contabilității și raportării financiare nr.</w:t>
      </w:r>
      <w:r>
        <w:rPr>
          <w:sz w:val="28"/>
          <w:szCs w:val="28"/>
          <w:lang w:eastAsia="ru-RU"/>
        </w:rPr>
        <w:t> </w:t>
      </w:r>
      <w:r w:rsidRPr="001A1589">
        <w:rPr>
          <w:sz w:val="28"/>
          <w:szCs w:val="28"/>
          <w:lang w:eastAsia="ru-RU"/>
        </w:rPr>
        <w:t xml:space="preserve">287/2017 şi Legea </w:t>
      </w:r>
      <w:r w:rsidRPr="001A1589">
        <w:rPr>
          <w:sz w:val="28"/>
          <w:szCs w:val="28"/>
          <w:shd w:val="clear" w:color="auto" w:fill="FFFFFF"/>
          <w:lang w:eastAsia="ru-RU"/>
        </w:rPr>
        <w:t>nr.</w:t>
      </w:r>
      <w:r>
        <w:rPr>
          <w:sz w:val="28"/>
          <w:szCs w:val="28"/>
          <w:shd w:val="clear" w:color="auto" w:fill="FFFFFF"/>
          <w:lang w:eastAsia="ru-RU"/>
        </w:rPr>
        <w:t> </w:t>
      </w:r>
      <w:r w:rsidRPr="001A1589">
        <w:rPr>
          <w:sz w:val="28"/>
          <w:szCs w:val="28"/>
          <w:shd w:val="clear" w:color="auto" w:fill="FFFFFF"/>
          <w:lang w:eastAsia="ru-RU"/>
        </w:rPr>
        <w:t>397/2003</w:t>
      </w:r>
      <w:r>
        <w:rPr>
          <w:sz w:val="28"/>
          <w:szCs w:val="28"/>
          <w:shd w:val="clear" w:color="auto" w:fill="FFFFFF"/>
          <w:lang w:eastAsia="ru-RU"/>
        </w:rPr>
        <w:t xml:space="preserve"> </w:t>
      </w:r>
      <w:r w:rsidRPr="001A1589">
        <w:rPr>
          <w:sz w:val="28"/>
          <w:szCs w:val="28"/>
          <w:lang w:eastAsia="ru-RU"/>
        </w:rPr>
        <w:t xml:space="preserve">privind finanțele publice </w:t>
      </w:r>
      <w:r w:rsidRPr="001A1589">
        <w:rPr>
          <w:sz w:val="28"/>
          <w:szCs w:val="28"/>
          <w:shd w:val="clear" w:color="auto" w:fill="FFFFFF"/>
          <w:lang w:eastAsia="ru-RU"/>
        </w:rPr>
        <w:t>locale.</w:t>
      </w:r>
    </w:p>
    <w:p w:rsidR="00302CC7" w:rsidRDefault="00302CC7" w:rsidP="00302CC7"/>
    <w:p w:rsidR="00562FD5" w:rsidRDefault="00562FD5"/>
    <w:sectPr w:rsidR="00562FD5" w:rsidSect="003470D9">
      <w:pgSz w:w="11907" w:h="16840" w:code="9"/>
      <w:pgMar w:top="1138" w:right="965" w:bottom="426" w:left="1814" w:header="1138" w:footer="85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931A6"/>
    <w:multiLevelType w:val="hybridMultilevel"/>
    <w:tmpl w:val="48E6092E"/>
    <w:lvl w:ilvl="0" w:tplc="8CDA2D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BB725CF"/>
    <w:multiLevelType w:val="hybridMultilevel"/>
    <w:tmpl w:val="3E2A663E"/>
    <w:lvl w:ilvl="0" w:tplc="222EB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D13A00"/>
    <w:multiLevelType w:val="hybridMultilevel"/>
    <w:tmpl w:val="59EE9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D88632E"/>
    <w:multiLevelType w:val="hybridMultilevel"/>
    <w:tmpl w:val="E370FCE6"/>
    <w:lvl w:ilvl="0" w:tplc="CE007F16">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
    <w:nsid w:val="5E6D41B7"/>
    <w:multiLevelType w:val="hybridMultilevel"/>
    <w:tmpl w:val="DFFC5F40"/>
    <w:lvl w:ilvl="0" w:tplc="2484325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1F5104"/>
    <w:multiLevelType w:val="hybridMultilevel"/>
    <w:tmpl w:val="59EE95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785DC3"/>
    <w:multiLevelType w:val="hybridMultilevel"/>
    <w:tmpl w:val="82324BAA"/>
    <w:lvl w:ilvl="0" w:tplc="4DCABD9E">
      <w:start w:val="1"/>
      <w:numFmt w:val="decimal"/>
      <w:lvlText w:val="%1."/>
      <w:lvlJc w:val="left"/>
      <w:pPr>
        <w:ind w:left="6740" w:hanging="360"/>
      </w:pPr>
      <w:rPr>
        <w:rFonts w:ascii="Times New Roman" w:eastAsia="Calibri" w:hAnsi="Times New Roman" w:cs="Times New Roman"/>
        <w:b/>
        <w:color w:val="000000"/>
      </w:rPr>
    </w:lvl>
    <w:lvl w:ilvl="1" w:tplc="04190019">
      <w:start w:val="1"/>
      <w:numFmt w:val="lowerLetter"/>
      <w:lvlText w:val="%2."/>
      <w:lvlJc w:val="left"/>
      <w:pPr>
        <w:ind w:left="6685" w:hanging="360"/>
      </w:pPr>
    </w:lvl>
    <w:lvl w:ilvl="2" w:tplc="0419001B" w:tentative="1">
      <w:start w:val="1"/>
      <w:numFmt w:val="lowerRoman"/>
      <w:lvlText w:val="%3."/>
      <w:lvlJc w:val="right"/>
      <w:pPr>
        <w:ind w:left="7405" w:hanging="180"/>
      </w:pPr>
    </w:lvl>
    <w:lvl w:ilvl="3" w:tplc="0419000F" w:tentative="1">
      <w:start w:val="1"/>
      <w:numFmt w:val="decimal"/>
      <w:lvlText w:val="%4."/>
      <w:lvlJc w:val="left"/>
      <w:pPr>
        <w:ind w:left="8125" w:hanging="360"/>
      </w:pPr>
    </w:lvl>
    <w:lvl w:ilvl="4" w:tplc="04190019" w:tentative="1">
      <w:start w:val="1"/>
      <w:numFmt w:val="lowerLetter"/>
      <w:lvlText w:val="%5."/>
      <w:lvlJc w:val="left"/>
      <w:pPr>
        <w:ind w:left="8845" w:hanging="360"/>
      </w:pPr>
    </w:lvl>
    <w:lvl w:ilvl="5" w:tplc="0419001B" w:tentative="1">
      <w:start w:val="1"/>
      <w:numFmt w:val="lowerRoman"/>
      <w:lvlText w:val="%6."/>
      <w:lvlJc w:val="right"/>
      <w:pPr>
        <w:ind w:left="9565" w:hanging="180"/>
      </w:pPr>
    </w:lvl>
    <w:lvl w:ilvl="6" w:tplc="0419000F" w:tentative="1">
      <w:start w:val="1"/>
      <w:numFmt w:val="decimal"/>
      <w:lvlText w:val="%7."/>
      <w:lvlJc w:val="left"/>
      <w:pPr>
        <w:ind w:left="10285" w:hanging="360"/>
      </w:pPr>
    </w:lvl>
    <w:lvl w:ilvl="7" w:tplc="04190019" w:tentative="1">
      <w:start w:val="1"/>
      <w:numFmt w:val="lowerLetter"/>
      <w:lvlText w:val="%8."/>
      <w:lvlJc w:val="left"/>
      <w:pPr>
        <w:ind w:left="11005" w:hanging="360"/>
      </w:pPr>
    </w:lvl>
    <w:lvl w:ilvl="8" w:tplc="0419001B" w:tentative="1">
      <w:start w:val="1"/>
      <w:numFmt w:val="lowerRoman"/>
      <w:lvlText w:val="%9."/>
      <w:lvlJc w:val="right"/>
      <w:pPr>
        <w:ind w:left="11725" w:hanging="180"/>
      </w:p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C7"/>
    <w:rsid w:val="00302CC7"/>
    <w:rsid w:val="00562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A6488-26DC-432A-9F6B-1CC851BC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CC7"/>
    <w:pPr>
      <w:spacing w:after="0" w:line="240" w:lineRule="auto"/>
      <w:ind w:firstLine="709"/>
      <w:jc w:val="both"/>
    </w:pPr>
    <w:rPr>
      <w:rFonts w:ascii="Times New Roman" w:eastAsia="Times New Roman" w:hAnsi="Times New Roman" w:cs="Times New Roman"/>
      <w:sz w:val="20"/>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2CC7"/>
    <w:pPr>
      <w:ind w:firstLine="567"/>
    </w:pPr>
    <w:rPr>
      <w:sz w:val="24"/>
      <w:szCs w:val="24"/>
      <w:lang w:val="ru-RU" w:eastAsia="ru-RU"/>
    </w:rPr>
  </w:style>
  <w:style w:type="paragraph" w:styleId="a4">
    <w:name w:val="List Paragraph"/>
    <w:aliases w:val="List Paragraph 1,List Paragraph1,Абзац списка1,List Paragraph11,Абзац списка2"/>
    <w:basedOn w:val="a"/>
    <w:link w:val="a5"/>
    <w:uiPriority w:val="34"/>
    <w:qFormat/>
    <w:rsid w:val="00302CC7"/>
    <w:pPr>
      <w:ind w:left="720"/>
      <w:contextualSpacing/>
    </w:pPr>
  </w:style>
  <w:style w:type="character" w:styleId="a6">
    <w:name w:val="Strong"/>
    <w:uiPriority w:val="22"/>
    <w:qFormat/>
    <w:rsid w:val="00302CC7"/>
    <w:rPr>
      <w:b/>
      <w:bCs/>
    </w:rPr>
  </w:style>
  <w:style w:type="character" w:customStyle="1" w:styleId="a5">
    <w:name w:val="Абзац списка Знак"/>
    <w:aliases w:val="List Paragraph 1 Знак,List Paragraph1 Знак,Абзац списка1 Знак,List Paragraph11 Знак,Абзац списка2 Знак"/>
    <w:basedOn w:val="a0"/>
    <w:link w:val="a4"/>
    <w:uiPriority w:val="34"/>
    <w:locked/>
    <w:rsid w:val="00302CC7"/>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1587</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R</dc:creator>
  <cp:keywords/>
  <dc:description/>
  <cp:lastModifiedBy>Balan R</cp:lastModifiedBy>
  <cp:revision>1</cp:revision>
  <dcterms:created xsi:type="dcterms:W3CDTF">2024-06-05T11:00:00Z</dcterms:created>
  <dcterms:modified xsi:type="dcterms:W3CDTF">2024-06-05T11:02:00Z</dcterms:modified>
</cp:coreProperties>
</file>