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80016" w14:textId="32B24EDA" w:rsidR="004463DB" w:rsidRPr="00075D02" w:rsidRDefault="00A505E9" w:rsidP="008A2AB8">
      <w:pPr>
        <w:pStyle w:val="Heading1a"/>
        <w:keepNext w:val="0"/>
        <w:keepLines w:val="0"/>
        <w:tabs>
          <w:tab w:val="clear" w:pos="-720"/>
        </w:tabs>
        <w:suppressAutoHyphens w:val="0"/>
        <w:rPr>
          <w:caps/>
          <w:smallCaps w:val="0"/>
          <w:sz w:val="24"/>
          <w:szCs w:val="24"/>
        </w:rPr>
      </w:pPr>
      <w:r>
        <w:rPr>
          <w:caps/>
          <w:smallCaps w:val="0"/>
          <w:sz w:val="24"/>
          <w:szCs w:val="24"/>
        </w:rPr>
        <w:t xml:space="preserve">MOLDOVA hIGHER </w:t>
      </w:r>
      <w:r w:rsidR="004463DB" w:rsidRPr="00075D02">
        <w:rPr>
          <w:caps/>
          <w:smallCaps w:val="0"/>
          <w:sz w:val="24"/>
          <w:szCs w:val="24"/>
        </w:rPr>
        <w:t>EDUCATION Project</w:t>
      </w:r>
      <w:r w:rsidR="00D70F18">
        <w:rPr>
          <w:caps/>
          <w:smallCaps w:val="0"/>
          <w:sz w:val="24"/>
          <w:szCs w:val="24"/>
        </w:rPr>
        <w:t xml:space="preserve"> (mhep)</w:t>
      </w:r>
    </w:p>
    <w:p w14:paraId="20E80A7C" w14:textId="77777777" w:rsidR="004463DB" w:rsidRPr="00075D02" w:rsidRDefault="004463DB" w:rsidP="008A2AB8">
      <w:pPr>
        <w:pStyle w:val="Heading1a"/>
        <w:keepNext w:val="0"/>
        <w:keepLines w:val="0"/>
        <w:tabs>
          <w:tab w:val="clear" w:pos="-720"/>
        </w:tabs>
        <w:suppressAutoHyphens w:val="0"/>
        <w:rPr>
          <w:bCs/>
          <w:smallCaps w:val="0"/>
          <w:sz w:val="24"/>
          <w:szCs w:val="24"/>
        </w:rPr>
      </w:pPr>
      <w:r w:rsidRPr="00075D02">
        <w:rPr>
          <w:bCs/>
          <w:smallCaps w:val="0"/>
          <w:sz w:val="24"/>
          <w:szCs w:val="24"/>
        </w:rPr>
        <w:t>MINISTRY OF EDUCATION AND RESEARCH</w:t>
      </w:r>
    </w:p>
    <w:p w14:paraId="00E6FD42" w14:textId="77777777" w:rsidR="004463DB" w:rsidRPr="00075D02" w:rsidRDefault="004463DB" w:rsidP="008A2AB8">
      <w:pPr>
        <w:pStyle w:val="Heading1a"/>
        <w:keepNext w:val="0"/>
        <w:keepLines w:val="0"/>
        <w:tabs>
          <w:tab w:val="clear" w:pos="-720"/>
        </w:tabs>
        <w:suppressAutoHyphens w:val="0"/>
        <w:rPr>
          <w:bCs/>
          <w:smallCaps w:val="0"/>
          <w:sz w:val="24"/>
          <w:szCs w:val="24"/>
        </w:rPr>
      </w:pPr>
    </w:p>
    <w:p w14:paraId="388E8805" w14:textId="73C12B19" w:rsidR="004463DB" w:rsidRPr="00075D02" w:rsidRDefault="004463DB" w:rsidP="008A2AB8">
      <w:pPr>
        <w:pStyle w:val="Listparagraf"/>
        <w:spacing w:before="0" w:after="0"/>
        <w:rPr>
          <w:rFonts w:ascii="Times New Roman" w:hAnsi="Times New Roman"/>
          <w:b/>
          <w:sz w:val="24"/>
          <w:szCs w:val="24"/>
        </w:rPr>
      </w:pPr>
      <w:r w:rsidRPr="00075D02">
        <w:rPr>
          <w:rFonts w:ascii="Times New Roman" w:hAnsi="Times New Roman"/>
          <w:b/>
          <w:sz w:val="24"/>
          <w:szCs w:val="24"/>
        </w:rPr>
        <w:t xml:space="preserve">Procurement Reference No.: </w:t>
      </w:r>
      <w:r w:rsidR="00D26259" w:rsidRPr="00D26259">
        <w:rPr>
          <w:rFonts w:ascii="Times New Roman" w:hAnsi="Times New Roman"/>
          <w:b/>
          <w:sz w:val="24"/>
          <w:szCs w:val="24"/>
        </w:rPr>
        <w:t>MD-MOED-553351-CS-CQS</w:t>
      </w:r>
    </w:p>
    <w:p w14:paraId="4F0506C0" w14:textId="77777777" w:rsidR="004463DB" w:rsidRPr="00075D02" w:rsidRDefault="004463DB" w:rsidP="008A2AB8">
      <w:pPr>
        <w:pStyle w:val="Heading1a"/>
        <w:keepNext w:val="0"/>
        <w:keepLines w:val="0"/>
        <w:tabs>
          <w:tab w:val="clear" w:pos="-720"/>
        </w:tabs>
        <w:suppressAutoHyphens w:val="0"/>
        <w:jc w:val="left"/>
        <w:rPr>
          <w:caps/>
          <w:smallCaps w:val="0"/>
          <w:sz w:val="24"/>
          <w:szCs w:val="24"/>
        </w:rPr>
      </w:pPr>
    </w:p>
    <w:p w14:paraId="0EE0DE60" w14:textId="77777777" w:rsidR="004463DB" w:rsidRPr="00075D02" w:rsidRDefault="004463DB" w:rsidP="008A2AB8">
      <w:pPr>
        <w:jc w:val="center"/>
      </w:pPr>
      <w:r w:rsidRPr="00075D02">
        <w:rPr>
          <w:b/>
          <w:bCs/>
        </w:rPr>
        <w:t>TERMS OF REFERENCE</w:t>
      </w:r>
      <w:r w:rsidRPr="00075D02">
        <w:t xml:space="preserve"> </w:t>
      </w:r>
    </w:p>
    <w:p w14:paraId="63BFCE8E" w14:textId="774EC7D1" w:rsidR="00290587" w:rsidRPr="00290587" w:rsidRDefault="00290587" w:rsidP="008A2AB8">
      <w:pPr>
        <w:jc w:val="center"/>
        <w:rPr>
          <w:b/>
          <w:bCs/>
        </w:rPr>
      </w:pPr>
      <w:r w:rsidRPr="00290587">
        <w:rPr>
          <w:b/>
          <w:bCs/>
        </w:rPr>
        <w:t xml:space="preserve">Consulting services for </w:t>
      </w:r>
      <w:r w:rsidR="00F26DC2">
        <w:rPr>
          <w:b/>
          <w:bCs/>
        </w:rPr>
        <w:t xml:space="preserve">delivering English language courses for university teachers </w:t>
      </w:r>
    </w:p>
    <w:p w14:paraId="50641AF1" w14:textId="77777777" w:rsidR="00290587" w:rsidRPr="00075D02" w:rsidRDefault="00290587" w:rsidP="008A2AB8">
      <w:pPr>
        <w:jc w:val="center"/>
        <w:rPr>
          <w:b/>
          <w:bCs/>
        </w:rPr>
      </w:pPr>
    </w:p>
    <w:p w14:paraId="32F1E196" w14:textId="77777777" w:rsidR="00187899" w:rsidRPr="00FC7A87" w:rsidRDefault="00187899" w:rsidP="00187899">
      <w:pPr>
        <w:numPr>
          <w:ilvl w:val="3"/>
          <w:numId w:val="30"/>
        </w:numPr>
        <w:jc w:val="both"/>
        <w:rPr>
          <w:rFonts w:ascii="FBDNMN+TimesNewRoman" w:hAnsi="FBDNMN+TimesNewRoman"/>
          <w:b/>
          <w:bCs/>
          <w:lang w:val="en-GB" w:eastAsia="de-DE"/>
        </w:rPr>
      </w:pPr>
      <w:r w:rsidRPr="00FC7A87">
        <w:rPr>
          <w:rFonts w:ascii="FBDNMN+TimesNewRoman" w:hAnsi="FBDNMN+TimesNewRoman"/>
          <w:b/>
          <w:bCs/>
          <w:lang w:val="en-GB" w:eastAsia="de-DE"/>
        </w:rPr>
        <w:t>Background information on the project</w:t>
      </w:r>
    </w:p>
    <w:p w14:paraId="046813A8" w14:textId="77777777" w:rsidR="00187899" w:rsidRPr="00A80BE0" w:rsidRDefault="00187899" w:rsidP="00187899">
      <w:pPr>
        <w:pStyle w:val="Default"/>
        <w:jc w:val="both"/>
        <w:rPr>
          <w:color w:val="auto"/>
          <w:lang w:val="en-GB"/>
        </w:rPr>
      </w:pPr>
      <w:r w:rsidRPr="00FC7A87">
        <w:rPr>
          <w:color w:val="auto"/>
          <w:lang w:val="en-GB"/>
        </w:rPr>
        <w:t>Moldova Higher Education Project (MHEP) is a World Bank - financed Project (hereinafter “the Bank”) to be implemented between May 2020 and December 2029. The original Project is financed by the International Development Association (IDA) Credit of EUR 35.7 million. To continue education reforms in higher education sector and to strengthen the capacity for research and innovation in the higher education system to enable growth in its priority economic sectors, the Government of Moldova (</w:t>
      </w:r>
      <w:proofErr w:type="spellStart"/>
      <w:r w:rsidRPr="00FC7A87">
        <w:rPr>
          <w:color w:val="auto"/>
          <w:lang w:val="en-GB"/>
        </w:rPr>
        <w:t>GoM</w:t>
      </w:r>
      <w:proofErr w:type="spellEnd"/>
      <w:r w:rsidRPr="00FC7A87">
        <w:rPr>
          <w:color w:val="auto"/>
          <w:lang w:val="en-GB"/>
        </w:rPr>
        <w:t>) requested Additional Financing for MHEP, which was approved by the Bank on May 13, 2025.</w:t>
      </w:r>
    </w:p>
    <w:p w14:paraId="27C6D78B" w14:textId="77777777" w:rsidR="00187899" w:rsidRPr="00FC7A87" w:rsidRDefault="00187899" w:rsidP="00187899">
      <w:pPr>
        <w:pStyle w:val="Default"/>
        <w:jc w:val="both"/>
        <w:rPr>
          <w:color w:val="auto"/>
          <w:lang w:val="en-GB"/>
        </w:rPr>
      </w:pPr>
    </w:p>
    <w:p w14:paraId="1247BC3A" w14:textId="77777777" w:rsidR="00187899" w:rsidRPr="00FC7A87" w:rsidRDefault="00187899" w:rsidP="00187899">
      <w:pPr>
        <w:pStyle w:val="Default"/>
        <w:jc w:val="both"/>
        <w:rPr>
          <w:color w:val="auto"/>
          <w:lang w:val="en-GB"/>
        </w:rPr>
      </w:pPr>
      <w:r w:rsidRPr="00FC7A87">
        <w:rPr>
          <w:color w:val="auto"/>
          <w:lang w:val="en-GB"/>
        </w:rPr>
        <w:t xml:space="preserve">The Additional Financing (AF) is financed by the International Bank for Reconstruction and Development (IBRD) credit of EUR 30 million and concessional co-financing from the Global Concessional Financing Facility (GCFF) in the amount of US$8.475 million equivalent (EUR 7.5 million). The Loan Agreement (Additional Financing for Higher Education Project) was ratified by the Parliament of the Republic of Moldova by the Law no 148 dated June 19, 2025. </w:t>
      </w:r>
    </w:p>
    <w:p w14:paraId="650CB08B" w14:textId="77777777" w:rsidR="00187899" w:rsidRPr="00FC7A87" w:rsidRDefault="00187899" w:rsidP="00187899">
      <w:pPr>
        <w:pStyle w:val="Default"/>
        <w:jc w:val="both"/>
        <w:rPr>
          <w:color w:val="auto"/>
          <w:lang w:val="en-GB"/>
        </w:rPr>
      </w:pPr>
    </w:p>
    <w:p w14:paraId="32DDBC88" w14:textId="77777777" w:rsidR="00187899" w:rsidRPr="00FC7A87" w:rsidRDefault="00187899" w:rsidP="00187899">
      <w:pPr>
        <w:pStyle w:val="Default"/>
        <w:jc w:val="both"/>
        <w:rPr>
          <w:color w:val="auto"/>
          <w:lang w:val="en-GB"/>
        </w:rPr>
      </w:pPr>
      <w:r w:rsidRPr="00FC7A87">
        <w:rPr>
          <w:color w:val="auto"/>
          <w:lang w:val="en-GB"/>
        </w:rPr>
        <w:t xml:space="preserve">The Project Development Objective (PDO) is to improve the </w:t>
      </w:r>
      <w:proofErr w:type="spellStart"/>
      <w:r w:rsidRPr="00FC7A87">
        <w:rPr>
          <w:color w:val="auto"/>
          <w:lang w:val="en-GB"/>
        </w:rPr>
        <w:t>labor</w:t>
      </w:r>
      <w:proofErr w:type="spellEnd"/>
      <w:r w:rsidRPr="00FC7A87">
        <w:rPr>
          <w:color w:val="auto"/>
          <w:lang w:val="en-GB"/>
        </w:rPr>
        <w:t xml:space="preserve"> market orientation of selected higher education institutions and the quality assurance mechanisms.</w:t>
      </w:r>
    </w:p>
    <w:p w14:paraId="7F9686CB" w14:textId="77777777" w:rsidR="00187899" w:rsidRPr="00FC7A87" w:rsidRDefault="00187899" w:rsidP="00187899">
      <w:pPr>
        <w:pStyle w:val="Default"/>
        <w:jc w:val="both"/>
        <w:rPr>
          <w:color w:val="auto"/>
          <w:lang w:val="en-GB"/>
        </w:rPr>
      </w:pPr>
    </w:p>
    <w:p w14:paraId="4CBE0E56" w14:textId="77777777" w:rsidR="00187899" w:rsidRPr="00FC7A87" w:rsidRDefault="00187899" w:rsidP="00187899">
      <w:pPr>
        <w:autoSpaceDE w:val="0"/>
        <w:autoSpaceDN w:val="0"/>
        <w:adjustRightInd w:val="0"/>
        <w:spacing w:after="240"/>
        <w:jc w:val="both"/>
        <w:rPr>
          <w:lang w:val="en-GB" w:eastAsia="de-DE"/>
        </w:rPr>
      </w:pPr>
      <w:r w:rsidRPr="00FC7A87">
        <w:rPr>
          <w:lang w:val="en-GB" w:eastAsia="de-DE"/>
        </w:rPr>
        <w:t xml:space="preserve">The Project will support the </w:t>
      </w:r>
      <w:proofErr w:type="spellStart"/>
      <w:r w:rsidRPr="00FC7A87">
        <w:rPr>
          <w:lang w:val="en-GB" w:eastAsia="de-DE"/>
        </w:rPr>
        <w:t>GoM</w:t>
      </w:r>
      <w:proofErr w:type="spellEnd"/>
      <w:r w:rsidRPr="00FC7A87">
        <w:rPr>
          <w:lang w:val="en-GB" w:eastAsia="de-DE"/>
        </w:rPr>
        <w:t xml:space="preserve"> in its efforts to transform and capacitate the higher education system to: (a) meet the needs of the </w:t>
      </w:r>
      <w:proofErr w:type="spellStart"/>
      <w:r w:rsidRPr="00FC7A87">
        <w:rPr>
          <w:lang w:val="en-GB" w:eastAsia="de-DE"/>
        </w:rPr>
        <w:t>labor</w:t>
      </w:r>
      <w:proofErr w:type="spellEnd"/>
      <w:r w:rsidRPr="00FC7A87">
        <w:rPr>
          <w:lang w:val="en-GB" w:eastAsia="de-DE"/>
        </w:rPr>
        <w:t xml:space="preserve">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3238C4FF" w14:textId="77777777" w:rsidR="00187899" w:rsidRPr="00FC7A87" w:rsidRDefault="00187899" w:rsidP="00187899">
      <w:pPr>
        <w:jc w:val="both"/>
        <w:rPr>
          <w:bCs/>
          <w:lang w:val="en-GB"/>
        </w:rPr>
      </w:pPr>
      <w:r w:rsidRPr="00FC7A87">
        <w:rPr>
          <w:bCs/>
          <w:lang w:val="en-GB"/>
        </w:rPr>
        <w:t>The Project is comprised of five components, as described below:</w:t>
      </w:r>
    </w:p>
    <w:p w14:paraId="46EA369D" w14:textId="77777777" w:rsidR="00187899" w:rsidRPr="00F87B05" w:rsidRDefault="00187899" w:rsidP="00187899">
      <w:pPr>
        <w:pStyle w:val="Listparagraf"/>
        <w:widowControl/>
        <w:numPr>
          <w:ilvl w:val="0"/>
          <w:numId w:val="31"/>
        </w:numPr>
        <w:overflowPunct/>
        <w:spacing w:before="0" w:after="160"/>
        <w:contextualSpacing/>
        <w:jc w:val="left"/>
        <w:textAlignment w:val="auto"/>
        <w:rPr>
          <w:rFonts w:ascii="Times New Roman" w:hAnsi="Times New Roman"/>
          <w:sz w:val="24"/>
          <w:szCs w:val="24"/>
          <w:lang w:val="en-GB" w:eastAsia="de-DE"/>
        </w:rPr>
      </w:pPr>
      <w:r w:rsidRPr="00F87B05">
        <w:rPr>
          <w:rFonts w:ascii="Times New Roman" w:hAnsi="Times New Roman"/>
          <w:sz w:val="24"/>
          <w:szCs w:val="24"/>
          <w:lang w:val="en-GB" w:eastAsia="de-DE"/>
        </w:rPr>
        <w:t>Component 1 - Improving the Quality Assurance Mechanisms and Strategic Policy Initiatives;</w:t>
      </w:r>
    </w:p>
    <w:p w14:paraId="223E05EB" w14:textId="77777777" w:rsidR="00187899" w:rsidRPr="00F87B05" w:rsidRDefault="00187899" w:rsidP="00187899">
      <w:pPr>
        <w:pStyle w:val="Listparagraf"/>
        <w:widowControl/>
        <w:numPr>
          <w:ilvl w:val="0"/>
          <w:numId w:val="31"/>
        </w:numPr>
        <w:overflowPunct/>
        <w:spacing w:before="0" w:after="160"/>
        <w:contextualSpacing/>
        <w:textAlignment w:val="auto"/>
        <w:rPr>
          <w:rFonts w:ascii="Times New Roman" w:hAnsi="Times New Roman"/>
          <w:sz w:val="24"/>
          <w:szCs w:val="24"/>
          <w:lang w:val="en-GB" w:eastAsia="de-DE"/>
        </w:rPr>
      </w:pPr>
      <w:r w:rsidRPr="00F87B05">
        <w:rPr>
          <w:rFonts w:ascii="Times New Roman" w:hAnsi="Times New Roman"/>
          <w:sz w:val="24"/>
          <w:szCs w:val="24"/>
          <w:lang w:val="en-GB" w:eastAsia="de-DE"/>
        </w:rPr>
        <w:t>Component 2 - Improving Labor Market Orientation, Research and Innovation;</w:t>
      </w:r>
    </w:p>
    <w:p w14:paraId="4075DCE4" w14:textId="77777777" w:rsidR="00187899" w:rsidRPr="00F87B05" w:rsidRDefault="00187899" w:rsidP="00187899">
      <w:pPr>
        <w:pStyle w:val="Listparagraf"/>
        <w:widowControl/>
        <w:numPr>
          <w:ilvl w:val="0"/>
          <w:numId w:val="31"/>
        </w:numPr>
        <w:overflowPunct/>
        <w:spacing w:before="0" w:after="160"/>
        <w:contextualSpacing/>
        <w:textAlignment w:val="auto"/>
        <w:rPr>
          <w:rFonts w:ascii="Times New Roman" w:hAnsi="Times New Roman"/>
          <w:sz w:val="24"/>
          <w:szCs w:val="24"/>
          <w:lang w:val="en-GB" w:eastAsia="de-DE"/>
        </w:rPr>
      </w:pPr>
      <w:r w:rsidRPr="00F87B05">
        <w:rPr>
          <w:rFonts w:ascii="Times New Roman" w:hAnsi="Times New Roman"/>
          <w:sz w:val="24"/>
          <w:szCs w:val="24"/>
          <w:lang w:val="en-GB" w:eastAsia="de-DE"/>
        </w:rPr>
        <w:t>Component 3 - Project Management and Monitoring and Evaluation;</w:t>
      </w:r>
    </w:p>
    <w:p w14:paraId="04A7EC7A" w14:textId="77777777" w:rsidR="00187899" w:rsidRPr="00F87B05" w:rsidRDefault="00187899" w:rsidP="00187899">
      <w:pPr>
        <w:pStyle w:val="Listparagraf"/>
        <w:widowControl/>
        <w:numPr>
          <w:ilvl w:val="0"/>
          <w:numId w:val="31"/>
        </w:numPr>
        <w:overflowPunct/>
        <w:spacing w:before="0" w:after="160"/>
        <w:contextualSpacing/>
        <w:textAlignment w:val="auto"/>
        <w:rPr>
          <w:rFonts w:ascii="Times New Roman" w:hAnsi="Times New Roman"/>
          <w:sz w:val="24"/>
          <w:szCs w:val="24"/>
          <w:lang w:val="en-GB" w:eastAsia="de-DE"/>
        </w:rPr>
      </w:pPr>
      <w:r w:rsidRPr="00F87B05">
        <w:rPr>
          <w:rFonts w:ascii="Times New Roman" w:hAnsi="Times New Roman"/>
          <w:sz w:val="24"/>
          <w:szCs w:val="24"/>
          <w:lang w:val="en-GB" w:eastAsia="de-DE"/>
        </w:rPr>
        <w:t>Component 4 - Internationalization of Higher Education;</w:t>
      </w:r>
    </w:p>
    <w:p w14:paraId="3927A909" w14:textId="77777777" w:rsidR="00187899" w:rsidRPr="00F87B05" w:rsidRDefault="00187899" w:rsidP="00187899">
      <w:pPr>
        <w:pStyle w:val="Listparagraf"/>
        <w:widowControl/>
        <w:numPr>
          <w:ilvl w:val="0"/>
          <w:numId w:val="31"/>
        </w:numPr>
        <w:overflowPunct/>
        <w:spacing w:before="0" w:after="160"/>
        <w:contextualSpacing/>
        <w:textAlignment w:val="auto"/>
        <w:rPr>
          <w:rFonts w:ascii="Times New Roman" w:hAnsi="Times New Roman"/>
          <w:sz w:val="24"/>
          <w:szCs w:val="24"/>
          <w:lang w:val="en-GB" w:eastAsia="de-DE"/>
        </w:rPr>
      </w:pPr>
      <w:r w:rsidRPr="00F87B05">
        <w:rPr>
          <w:rFonts w:ascii="Times New Roman" w:hAnsi="Times New Roman"/>
          <w:sz w:val="24"/>
          <w:szCs w:val="24"/>
          <w:lang w:val="en-GB" w:eastAsia="de-DE"/>
        </w:rPr>
        <w:t>Component 5 – Contingency Emergency Response.</w:t>
      </w:r>
    </w:p>
    <w:p w14:paraId="418C9842" w14:textId="77777777" w:rsidR="00187899" w:rsidRPr="00FC7A87" w:rsidRDefault="00187899" w:rsidP="00187899">
      <w:pPr>
        <w:jc w:val="both"/>
        <w:rPr>
          <w:lang w:val="en-GB"/>
        </w:rPr>
      </w:pPr>
      <w:r w:rsidRPr="00FC7A87">
        <w:rPr>
          <w:bCs/>
          <w:i/>
          <w:iCs/>
          <w:lang w:val="en-GB" w:eastAsia="ru-RU"/>
        </w:rPr>
        <w:t>Component 1</w:t>
      </w:r>
      <w:r w:rsidRPr="00FC7A87">
        <w:rPr>
          <w:b/>
          <w:i/>
          <w:iCs/>
          <w:lang w:val="en-GB" w:eastAsia="ru-RU"/>
        </w:rPr>
        <w:t xml:space="preserve"> –</w:t>
      </w:r>
      <w:r w:rsidRPr="00FC7A87">
        <w:rPr>
          <w:b/>
          <w:lang w:val="en-GB" w:eastAsia="ru-RU"/>
        </w:rPr>
        <w:t xml:space="preserve"> </w:t>
      </w:r>
      <w:r w:rsidRPr="00FC7A87">
        <w:rPr>
          <w:bCs/>
          <w:lang w:val="en-GB" w:eastAsia="ru-RU"/>
        </w:rPr>
        <w:t>I</w:t>
      </w:r>
      <w:r w:rsidRPr="00FC7A87">
        <w:rPr>
          <w:lang w:val="en-GB"/>
        </w:rPr>
        <w:t xml:space="preserve">mproving the Quality Assurance Mechanisms and Strategic Policy Initiatives. This component aims to improve Moldova higher education system’s quality assurance mechanisms, which would also contribute to improve its </w:t>
      </w:r>
      <w:proofErr w:type="spellStart"/>
      <w:r w:rsidRPr="00FC7A87">
        <w:rPr>
          <w:lang w:val="en-GB"/>
        </w:rPr>
        <w:t>labor</w:t>
      </w:r>
      <w:proofErr w:type="spellEnd"/>
      <w:r w:rsidRPr="00FC7A87">
        <w:rPr>
          <w:lang w:val="en-GB"/>
        </w:rPr>
        <w:t xml:space="preserve"> market orientation. It comprises four sub-components that support activities in: (</w:t>
      </w:r>
      <w:proofErr w:type="spellStart"/>
      <w:r w:rsidRPr="00FC7A87">
        <w:rPr>
          <w:lang w:val="en-GB"/>
        </w:rPr>
        <w:t>i</w:t>
      </w:r>
      <w:proofErr w:type="spellEnd"/>
      <w:r w:rsidRPr="00FC7A87">
        <w:rPr>
          <w:lang w:val="en-GB"/>
        </w:rPr>
        <w:t xml:space="preserve">) </w:t>
      </w:r>
      <w:r w:rsidRPr="00FC7A87">
        <w:rPr>
          <w:color w:val="000000" w:themeColor="text1"/>
          <w:lang w:val="en-GB"/>
        </w:rPr>
        <w:t>National Qualifications Framework (NQF) and Quality Assurance (QA); (ii) System Management and Monitoring;</w:t>
      </w:r>
      <w:r w:rsidRPr="00FC7A87">
        <w:rPr>
          <w:lang w:val="en-GB"/>
        </w:rPr>
        <w:t xml:space="preserve"> (iii) Higher Education Financing; and (iv) Strategic Policy Initiatives. </w:t>
      </w:r>
    </w:p>
    <w:p w14:paraId="49B9FB96" w14:textId="77777777" w:rsidR="00187899" w:rsidRPr="00FC7A87" w:rsidRDefault="00187899" w:rsidP="00187899">
      <w:pPr>
        <w:pStyle w:val="Default"/>
        <w:jc w:val="both"/>
        <w:rPr>
          <w:lang w:val="en-GB"/>
        </w:rPr>
      </w:pPr>
    </w:p>
    <w:p w14:paraId="7EF57AA3" w14:textId="77777777" w:rsidR="00187899" w:rsidRPr="00FC7A87" w:rsidRDefault="00187899" w:rsidP="00187899">
      <w:pPr>
        <w:pStyle w:val="Default"/>
        <w:jc w:val="both"/>
        <w:rPr>
          <w:rFonts w:eastAsia="Calibri"/>
          <w:lang w:val="en-GB"/>
        </w:rPr>
      </w:pPr>
      <w:r w:rsidRPr="00FC7A87">
        <w:rPr>
          <w:i/>
          <w:iCs/>
          <w:lang w:val="en-GB"/>
        </w:rPr>
        <w:t>Component 2</w:t>
      </w:r>
      <w:r w:rsidRPr="00FC7A87">
        <w:rPr>
          <w:lang w:val="en-GB"/>
        </w:rPr>
        <w:t xml:space="preserve"> – Improving the Labor Market Orientation, Research and Innovation. This component finances the design and implementation of a targeted and needs-based program (Higher Education Improvement Program - HEIP) aimed at improving the </w:t>
      </w:r>
      <w:proofErr w:type="spellStart"/>
      <w:r w:rsidRPr="00FC7A87">
        <w:rPr>
          <w:lang w:val="en-GB"/>
        </w:rPr>
        <w:t>labor</w:t>
      </w:r>
      <w:proofErr w:type="spellEnd"/>
      <w:r w:rsidRPr="00FC7A87">
        <w:rPr>
          <w:lang w:val="en-GB"/>
        </w:rPr>
        <w:t xml:space="preserve"> market orientation of Moldova’s higher education institutions, as well as their research capacity. Under this Component, t</w:t>
      </w:r>
      <w:r w:rsidRPr="00FC7A87">
        <w:rPr>
          <w:rFonts w:eastAsia="Calibri"/>
          <w:lang w:val="en-GB"/>
        </w:rPr>
        <w:t xml:space="preserve">he Project also supports strengthening research and innovation capacity at universities, enhancing </w:t>
      </w:r>
      <w:r w:rsidRPr="00FC7A87">
        <w:rPr>
          <w:rFonts w:eastAsia="Calibri"/>
          <w:lang w:val="en-GB"/>
        </w:rPr>
        <w:lastRenderedPageBreak/>
        <w:t>capacity for management of research and facilitation of interuniversity collaboration for research, and strengthening university-industry collaboration.</w:t>
      </w:r>
      <w:r w:rsidRPr="00FC7A87">
        <w:rPr>
          <w:rFonts w:asciiTheme="majorHAnsi" w:eastAsia="Calibri" w:hAnsiTheme="majorHAnsi" w:cstheme="majorHAnsi"/>
          <w:lang w:val="en-GB"/>
        </w:rPr>
        <w:t xml:space="preserve"> </w:t>
      </w:r>
      <w:r w:rsidRPr="00FC7A87">
        <w:rPr>
          <w:rFonts w:eastAsia="Calibri"/>
          <w:lang w:val="en-GB"/>
        </w:rPr>
        <w:t>This Component is comprised of four Sub-components: (</w:t>
      </w:r>
      <w:proofErr w:type="spellStart"/>
      <w:r w:rsidRPr="00FC7A87">
        <w:rPr>
          <w:rFonts w:eastAsia="Calibri"/>
          <w:lang w:val="en-GB"/>
        </w:rPr>
        <w:t>i</w:t>
      </w:r>
      <w:proofErr w:type="spellEnd"/>
      <w:r w:rsidRPr="00FC7A87">
        <w:rPr>
          <w:rFonts w:eastAsia="Calibri"/>
          <w:lang w:val="en-GB"/>
        </w:rPr>
        <w:t xml:space="preserve">) HEIP preparation; (ii) HEIP implementation; (iii) Improving Research and Innovation in Higher Education; and (iv) Establishing Agriculture Innovation </w:t>
      </w:r>
      <w:proofErr w:type="spellStart"/>
      <w:r w:rsidRPr="00FC7A87">
        <w:rPr>
          <w:rFonts w:eastAsia="Calibri"/>
          <w:lang w:val="en-GB"/>
        </w:rPr>
        <w:t>Center</w:t>
      </w:r>
      <w:proofErr w:type="spellEnd"/>
      <w:r w:rsidRPr="00FC7A87">
        <w:rPr>
          <w:rFonts w:eastAsia="Calibri"/>
          <w:lang w:val="en-GB"/>
        </w:rPr>
        <w:t xml:space="preserve">. </w:t>
      </w:r>
    </w:p>
    <w:p w14:paraId="2A6EB48E" w14:textId="77777777" w:rsidR="00187899" w:rsidRPr="00FC7A87" w:rsidRDefault="00187899" w:rsidP="00187899">
      <w:pPr>
        <w:pStyle w:val="Default"/>
        <w:jc w:val="both"/>
        <w:rPr>
          <w:lang w:val="en-GB"/>
        </w:rPr>
      </w:pPr>
    </w:p>
    <w:p w14:paraId="74117071" w14:textId="77777777" w:rsidR="00187899" w:rsidRPr="00FC7A87" w:rsidRDefault="00187899" w:rsidP="00187899">
      <w:pPr>
        <w:pStyle w:val="Default"/>
        <w:jc w:val="both"/>
        <w:rPr>
          <w:bCs/>
          <w:lang w:val="en-GB" w:eastAsia="ru-RU"/>
        </w:rPr>
      </w:pPr>
      <w:r w:rsidRPr="00FC7A87">
        <w:rPr>
          <w:bCs/>
          <w:i/>
          <w:iCs/>
          <w:lang w:val="en-GB" w:eastAsia="ru-RU"/>
        </w:rPr>
        <w:t>Component 3</w:t>
      </w:r>
      <w:r w:rsidRPr="00FC7A87">
        <w:rPr>
          <w:bCs/>
          <w:lang w:val="en-GB" w:eastAsia="ru-RU"/>
        </w:rPr>
        <w:t xml:space="preserve"> – Project Management and Monitoring and Evaluation. This component supports the day-to-day management of the Project by the Ministry of Education and Research (</w:t>
      </w:r>
      <w:proofErr w:type="spellStart"/>
      <w:r w:rsidRPr="00FC7A87">
        <w:rPr>
          <w:bCs/>
          <w:lang w:val="en-GB" w:eastAsia="ru-RU"/>
        </w:rPr>
        <w:t>MoER</w:t>
      </w:r>
      <w:proofErr w:type="spellEnd"/>
      <w:r w:rsidRPr="00FC7A87">
        <w:rPr>
          <w:bCs/>
          <w:lang w:val="en-GB" w:eastAsia="ru-RU"/>
        </w:rPr>
        <w:t>) with assistance of a dedicated team of individual consultants who would provide managerial, fiduciary, and technical support to the implementation of the Project for its full duration.</w:t>
      </w:r>
    </w:p>
    <w:p w14:paraId="5C139C7B" w14:textId="77777777" w:rsidR="00187899" w:rsidRPr="00FC7A87" w:rsidRDefault="00187899" w:rsidP="00187899">
      <w:pPr>
        <w:pStyle w:val="Default"/>
        <w:jc w:val="both"/>
        <w:rPr>
          <w:bCs/>
          <w:lang w:val="en-GB" w:eastAsia="ru-RU"/>
        </w:rPr>
      </w:pPr>
    </w:p>
    <w:p w14:paraId="7766F738" w14:textId="77777777" w:rsidR="00187899" w:rsidRPr="00FC7A87" w:rsidRDefault="00187899" w:rsidP="00187899">
      <w:pPr>
        <w:autoSpaceDE w:val="0"/>
        <w:autoSpaceDN w:val="0"/>
        <w:adjustRightInd w:val="0"/>
        <w:jc w:val="both"/>
        <w:rPr>
          <w:lang w:val="en-GB" w:eastAsia="de-DE"/>
        </w:rPr>
      </w:pPr>
      <w:r w:rsidRPr="00FC7A87">
        <w:rPr>
          <w:bCs/>
          <w:i/>
          <w:iCs/>
          <w:lang w:val="en-GB" w:eastAsia="ru-RU"/>
        </w:rPr>
        <w:t>Component 4</w:t>
      </w:r>
      <w:r w:rsidRPr="00FC7A87">
        <w:rPr>
          <w:bCs/>
          <w:lang w:val="en-GB" w:eastAsia="ru-RU"/>
        </w:rPr>
        <w:t xml:space="preserve"> - </w:t>
      </w:r>
      <w:r w:rsidRPr="00FC7A87">
        <w:rPr>
          <w:lang w:val="en-GB"/>
        </w:rPr>
        <w:t>Internationalization of higher education. This component supports internationalization of selected higher education programs and improvement of on-campus living conditions of students by renovating and refurbishing selected students’ dormitories with modern amenities that would enhance student’s on-campus experience.</w:t>
      </w:r>
      <w:r w:rsidRPr="00FC7A87">
        <w:rPr>
          <w:lang w:val="en-GB" w:eastAsia="de-DE"/>
        </w:rPr>
        <w:t xml:space="preserve"> The objective of this sub-component is to incentivize Moldovan universities to undertake a set of time-bound activities that would make the current higher education system more attractive for international and refugee students, teachers and researchers. The Project will finance the renovation and refurbishment of additional dormitories in selected universities. This Component is comprised of two Sub-components: (</w:t>
      </w:r>
      <w:proofErr w:type="spellStart"/>
      <w:r w:rsidRPr="00FC7A87">
        <w:rPr>
          <w:lang w:val="en-GB" w:eastAsia="de-DE"/>
        </w:rPr>
        <w:t>i</w:t>
      </w:r>
      <w:proofErr w:type="spellEnd"/>
      <w:r w:rsidRPr="00FC7A87">
        <w:rPr>
          <w:lang w:val="en-GB" w:eastAsia="de-DE"/>
        </w:rPr>
        <w:t xml:space="preserve">) </w:t>
      </w:r>
      <w:r w:rsidRPr="00FC7A87">
        <w:rPr>
          <w:lang w:val="en-GB"/>
        </w:rPr>
        <w:t xml:space="preserve">Internationalization of Higher Education Programs; and (ii) </w:t>
      </w:r>
      <w:r w:rsidRPr="00FC7A87">
        <w:rPr>
          <w:rFonts w:eastAsia="SimSun"/>
          <w:lang w:val="en-GB" w:eastAsia="zh-CN"/>
        </w:rPr>
        <w:t>Enhancing Students’ On-Campus Living Experience</w:t>
      </w:r>
      <w:r w:rsidRPr="00FC7A87">
        <w:rPr>
          <w:rFonts w:asciiTheme="majorHAnsi" w:eastAsia="SimSun" w:hAnsiTheme="majorHAnsi" w:cstheme="majorHAnsi"/>
          <w:lang w:val="en-GB" w:eastAsia="zh-CN"/>
        </w:rPr>
        <w:t>.</w:t>
      </w:r>
    </w:p>
    <w:p w14:paraId="442705B2" w14:textId="77777777" w:rsidR="00187899" w:rsidRPr="00FC7A87" w:rsidRDefault="00187899" w:rsidP="00187899">
      <w:pPr>
        <w:pStyle w:val="Default"/>
        <w:jc w:val="both"/>
        <w:rPr>
          <w:lang w:val="en-GB"/>
        </w:rPr>
      </w:pPr>
    </w:p>
    <w:p w14:paraId="032F134E" w14:textId="3CBA612F" w:rsidR="00F26DC2" w:rsidRPr="005112CD" w:rsidRDefault="00F26DC2" w:rsidP="00F87B05">
      <w:pPr>
        <w:pStyle w:val="Listparagraf"/>
        <w:widowControl/>
        <w:numPr>
          <w:ilvl w:val="0"/>
          <w:numId w:val="30"/>
        </w:numPr>
        <w:overflowPunct/>
        <w:autoSpaceDE/>
        <w:autoSpaceDN/>
        <w:adjustRightInd/>
        <w:spacing w:before="0" w:after="0"/>
        <w:textAlignment w:val="auto"/>
        <w:rPr>
          <w:rFonts w:ascii="Times New Roman" w:hAnsi="Times New Roman"/>
          <w:b/>
        </w:rPr>
      </w:pPr>
      <w:r w:rsidRPr="005112CD">
        <w:rPr>
          <w:rFonts w:ascii="Times New Roman" w:hAnsi="Times New Roman"/>
          <w:b/>
        </w:rPr>
        <w:t>OBJECTIVE OF THE ASSIGNMENT</w:t>
      </w:r>
    </w:p>
    <w:p w14:paraId="7EEA32F2" w14:textId="31FB9BD6" w:rsidR="00EC18D1" w:rsidRPr="00EC18D1" w:rsidRDefault="00F26DC2" w:rsidP="00EC18D1">
      <w:pPr>
        <w:pStyle w:val="Default"/>
        <w:spacing w:before="120" w:after="120"/>
        <w:jc w:val="both"/>
        <w:rPr>
          <w:lang w:val="en-US"/>
        </w:rPr>
      </w:pPr>
      <w:r w:rsidRPr="0099085F">
        <w:rPr>
          <w:lang w:val="en-US"/>
        </w:rPr>
        <w:t>The main objectives of the consultancy are</w:t>
      </w:r>
      <w:r w:rsidR="000F73B8">
        <w:rPr>
          <w:lang w:val="en-US"/>
        </w:rPr>
        <w:t>:</w:t>
      </w:r>
    </w:p>
    <w:p w14:paraId="0B14836B" w14:textId="77777777" w:rsidR="00EC18D1" w:rsidRPr="00EC18D1" w:rsidRDefault="00EC18D1" w:rsidP="00EC18D1">
      <w:pPr>
        <w:pStyle w:val="Default"/>
        <w:spacing w:before="120" w:after="120"/>
        <w:jc w:val="both"/>
        <w:rPr>
          <w:lang w:val="en-US"/>
        </w:rPr>
      </w:pPr>
      <w:proofErr w:type="spellStart"/>
      <w:proofErr w:type="gramStart"/>
      <w:r w:rsidRPr="00EC18D1">
        <w:rPr>
          <w:lang w:val="en-US"/>
        </w:rPr>
        <w:t>a.Improve</w:t>
      </w:r>
      <w:proofErr w:type="spellEnd"/>
      <w:proofErr w:type="gramEnd"/>
      <w:r w:rsidRPr="00EC18D1">
        <w:rPr>
          <w:lang w:val="en-US"/>
        </w:rPr>
        <w:t xml:space="preserve"> the English language proficiency of participating university teachers by at least one qualification level (based on standardized pre- and post-assessments)</w:t>
      </w:r>
    </w:p>
    <w:p w14:paraId="2D025EE3" w14:textId="77777777" w:rsidR="00EC18D1" w:rsidRPr="00EC18D1" w:rsidRDefault="00EC18D1" w:rsidP="00EC18D1">
      <w:pPr>
        <w:pStyle w:val="Default"/>
        <w:spacing w:before="120" w:after="120"/>
        <w:jc w:val="both"/>
        <w:rPr>
          <w:lang w:val="en-US"/>
        </w:rPr>
      </w:pPr>
      <w:r w:rsidRPr="00EC18D1">
        <w:rPr>
          <w:lang w:val="en-US"/>
        </w:rPr>
        <w:t xml:space="preserve">b. Deliver structured English language training programs totaling 150 hours per participant </w:t>
      </w:r>
    </w:p>
    <w:p w14:paraId="4EFEFB16" w14:textId="77777777" w:rsidR="00EC18D1" w:rsidRPr="00EC18D1" w:rsidRDefault="00EC18D1" w:rsidP="00EC18D1">
      <w:pPr>
        <w:pStyle w:val="Default"/>
        <w:spacing w:before="120" w:after="120"/>
        <w:jc w:val="both"/>
        <w:rPr>
          <w:lang w:val="en-US"/>
        </w:rPr>
      </w:pPr>
      <w:r w:rsidRPr="00EC18D1">
        <w:rPr>
          <w:lang w:val="en-US"/>
        </w:rPr>
        <w:t xml:space="preserve">c. Prepare participants, where applicable, to take internationally recognized English language examinations (IELTS, TOEFL, or Cambridge) </w:t>
      </w:r>
    </w:p>
    <w:p w14:paraId="26F365EB" w14:textId="77777777" w:rsidR="00EC18D1" w:rsidRPr="00EC18D1" w:rsidRDefault="00EC18D1" w:rsidP="00EC18D1">
      <w:pPr>
        <w:pStyle w:val="Default"/>
        <w:spacing w:before="120" w:after="120"/>
        <w:jc w:val="both"/>
        <w:rPr>
          <w:lang w:val="en-US"/>
        </w:rPr>
      </w:pPr>
      <w:r w:rsidRPr="00EC18D1">
        <w:rPr>
          <w:lang w:val="en-US"/>
        </w:rPr>
        <w:t xml:space="preserve">d. Provide training and assess learning outcomes for approximately 270 university teachers over a three-year period (110 in year I, 90 in year II, 70 in year III) </w:t>
      </w:r>
    </w:p>
    <w:p w14:paraId="137892E8" w14:textId="29740F0B" w:rsidR="00F26DC2" w:rsidRPr="0099085F" w:rsidRDefault="00A0141E" w:rsidP="00C90083">
      <w:pPr>
        <w:pStyle w:val="Default"/>
        <w:spacing w:before="120" w:after="120"/>
        <w:jc w:val="both"/>
        <w:rPr>
          <w:lang w:val="en-US"/>
        </w:rPr>
      </w:pPr>
      <w:r w:rsidRPr="0099085F">
        <w:rPr>
          <w:lang w:val="en-US"/>
        </w:rPr>
        <w:t xml:space="preserve">The main goal of the </w:t>
      </w:r>
      <w:r w:rsidR="00F26DC2" w:rsidRPr="0099085F">
        <w:rPr>
          <w:lang w:val="en-US"/>
        </w:rPr>
        <w:t xml:space="preserve">English language courses </w:t>
      </w:r>
      <w:r w:rsidR="0099085F">
        <w:rPr>
          <w:lang w:val="en-US"/>
        </w:rPr>
        <w:t>for</w:t>
      </w:r>
      <w:r w:rsidR="00F26DC2" w:rsidRPr="0099085F">
        <w:rPr>
          <w:lang w:val="en-US"/>
        </w:rPr>
        <w:t xml:space="preserve"> university teachers</w:t>
      </w:r>
      <w:r w:rsidRPr="0099085F">
        <w:rPr>
          <w:lang w:val="en-US"/>
        </w:rPr>
        <w:t xml:space="preserve"> </w:t>
      </w:r>
      <w:r w:rsidR="00F26DC2" w:rsidRPr="0099085F">
        <w:rPr>
          <w:lang w:val="en-US"/>
        </w:rPr>
        <w:t>is to improve their English skills, which will contribute to enhancing the quality of teaching and research in universities,</w:t>
      </w:r>
      <w:r w:rsidR="00DD5A05">
        <w:rPr>
          <w:lang w:val="en-US"/>
        </w:rPr>
        <w:t xml:space="preserve"> increase the number of English t</w:t>
      </w:r>
      <w:r w:rsidR="005B3F47">
        <w:rPr>
          <w:lang w:val="en-US"/>
        </w:rPr>
        <w:t>aught courses,</w:t>
      </w:r>
      <w:r w:rsidR="00F26DC2" w:rsidRPr="0099085F">
        <w:rPr>
          <w:lang w:val="en-US"/>
        </w:rPr>
        <w:t xml:space="preserve"> facilitating access to international academic resources, interdisciplinary collaborations, and supporting integration into the global academic environment. </w:t>
      </w:r>
    </w:p>
    <w:p w14:paraId="13A88CF6" w14:textId="23DDE66B" w:rsidR="00F26DC2" w:rsidRPr="0099085F" w:rsidRDefault="00F26DC2" w:rsidP="00F26DC2">
      <w:pPr>
        <w:pStyle w:val="Default"/>
        <w:jc w:val="both"/>
        <w:rPr>
          <w:lang w:val="en-US"/>
        </w:rPr>
      </w:pPr>
      <w:r w:rsidRPr="0099085F">
        <w:rPr>
          <w:lang w:val="en-US"/>
        </w:rPr>
        <w:t xml:space="preserve">As a result of the trainings provided, an improvement of </w:t>
      </w:r>
      <w:r w:rsidR="0099085F">
        <w:rPr>
          <w:lang w:val="en-US"/>
        </w:rPr>
        <w:t xml:space="preserve">at least </w:t>
      </w:r>
      <w:r w:rsidRPr="0099085F">
        <w:rPr>
          <w:lang w:val="en-US"/>
        </w:rPr>
        <w:t>one</w:t>
      </w:r>
      <w:r w:rsidR="0099085F">
        <w:rPr>
          <w:lang w:val="en-US"/>
        </w:rPr>
        <w:t xml:space="preserve"> </w:t>
      </w:r>
      <w:r w:rsidRPr="0099085F">
        <w:rPr>
          <w:lang w:val="en-US"/>
        </w:rPr>
        <w:t xml:space="preserve">qualification level is expected during the </w:t>
      </w:r>
      <w:r w:rsidR="00164763">
        <w:rPr>
          <w:lang w:val="en-US"/>
        </w:rPr>
        <w:t>3-year</w:t>
      </w:r>
      <w:r w:rsidR="0099085F">
        <w:rPr>
          <w:lang w:val="en-US"/>
        </w:rPr>
        <w:t xml:space="preserve"> </w:t>
      </w:r>
      <w:r w:rsidRPr="0099085F">
        <w:rPr>
          <w:lang w:val="en-US"/>
        </w:rPr>
        <w:t>training period.</w:t>
      </w:r>
    </w:p>
    <w:p w14:paraId="43A58AB7" w14:textId="77777777" w:rsidR="00C90083" w:rsidRPr="0099085F" w:rsidRDefault="00C90083" w:rsidP="00F26DC2">
      <w:pPr>
        <w:pStyle w:val="Default"/>
        <w:jc w:val="both"/>
        <w:rPr>
          <w:lang w:val="en-US"/>
        </w:rPr>
      </w:pPr>
    </w:p>
    <w:p w14:paraId="6FFD485D" w14:textId="77777777" w:rsidR="004463DB" w:rsidRPr="005112CD" w:rsidRDefault="004463DB" w:rsidP="00C90083">
      <w:pPr>
        <w:pStyle w:val="Listparagraf"/>
        <w:widowControl/>
        <w:numPr>
          <w:ilvl w:val="0"/>
          <w:numId w:val="30"/>
        </w:numPr>
        <w:overflowPunct/>
        <w:autoSpaceDE/>
        <w:autoSpaceDN/>
        <w:adjustRightInd/>
        <w:textAlignment w:val="auto"/>
        <w:rPr>
          <w:rFonts w:ascii="Times New Roman" w:hAnsi="Times New Roman"/>
          <w:b/>
          <w:color w:val="000000"/>
          <w:lang w:eastAsia="pt-BR"/>
        </w:rPr>
      </w:pPr>
      <w:r w:rsidRPr="005112CD">
        <w:rPr>
          <w:rFonts w:ascii="Times New Roman" w:hAnsi="Times New Roman"/>
          <w:b/>
        </w:rPr>
        <w:t>SCOPE OF WORK</w:t>
      </w:r>
    </w:p>
    <w:p w14:paraId="62CE17B0" w14:textId="6D267AA4" w:rsidR="002C082D" w:rsidRPr="000033ED" w:rsidRDefault="002C082D" w:rsidP="00C90083">
      <w:pPr>
        <w:spacing w:before="120" w:after="120"/>
        <w:jc w:val="both"/>
      </w:pPr>
      <w:r w:rsidRPr="000033ED">
        <w:t>In order to achieve the objective</w:t>
      </w:r>
      <w:r>
        <w:t>s</w:t>
      </w:r>
      <w:r w:rsidRPr="000033ED">
        <w:t xml:space="preserve">, the </w:t>
      </w:r>
      <w:r>
        <w:t>company</w:t>
      </w:r>
      <w:r w:rsidRPr="000033ED">
        <w:t xml:space="preserve"> shall perform the following:</w:t>
      </w:r>
    </w:p>
    <w:p w14:paraId="176F972D" w14:textId="3B4AFBC8" w:rsidR="002C082D" w:rsidRPr="000033ED" w:rsidRDefault="002C082D" w:rsidP="008A2AB8">
      <w:pPr>
        <w:jc w:val="both"/>
        <w:rPr>
          <w:color w:val="222222"/>
          <w:shd w:val="clear" w:color="auto" w:fill="FFFFFF"/>
        </w:rPr>
      </w:pPr>
      <w:bookmarkStart w:id="0" w:name="_Hlk525640159"/>
      <w:r w:rsidRPr="000033ED">
        <w:rPr>
          <w:b/>
          <w:color w:val="222222"/>
          <w:shd w:val="clear" w:color="auto" w:fill="FFFFFF"/>
        </w:rPr>
        <w:t xml:space="preserve">Task 1. </w:t>
      </w:r>
      <w:bookmarkEnd w:id="0"/>
      <w:r w:rsidR="0099085F">
        <w:rPr>
          <w:b/>
          <w:color w:val="222222"/>
          <w:shd w:val="clear" w:color="auto" w:fill="FFFFFF"/>
        </w:rPr>
        <w:t>Annually a</w:t>
      </w:r>
      <w:r w:rsidR="00843461" w:rsidRPr="00F26DC2">
        <w:rPr>
          <w:rFonts w:ascii="FBDNMN+TimesNewRoman" w:hAnsi="FBDNMN+TimesNewRoman"/>
          <w:b/>
          <w:bCs/>
          <w:lang w:eastAsia="de-DE"/>
        </w:rPr>
        <w:t xml:space="preserve">ssess the linguistic level </w:t>
      </w:r>
      <w:r w:rsidR="00843461">
        <w:rPr>
          <w:rFonts w:ascii="FBDNMN+TimesNewRoman" w:hAnsi="FBDNMN+TimesNewRoman"/>
          <w:b/>
          <w:bCs/>
          <w:lang w:eastAsia="de-DE"/>
        </w:rPr>
        <w:t xml:space="preserve">of teachers </w:t>
      </w:r>
      <w:r w:rsidR="00843461" w:rsidRPr="00F26DC2">
        <w:rPr>
          <w:rFonts w:ascii="FBDNMN+TimesNewRoman" w:hAnsi="FBDNMN+TimesNewRoman"/>
          <w:b/>
          <w:bCs/>
          <w:lang w:eastAsia="de-DE"/>
        </w:rPr>
        <w:t>and assig</w:t>
      </w:r>
      <w:r w:rsidR="0099085F">
        <w:rPr>
          <w:rFonts w:ascii="FBDNMN+TimesNewRoman" w:hAnsi="FBDNMN+TimesNewRoman"/>
          <w:b/>
          <w:bCs/>
          <w:lang w:eastAsia="de-DE"/>
        </w:rPr>
        <w:t>n</w:t>
      </w:r>
      <w:r w:rsidR="00843461" w:rsidRPr="00F26DC2">
        <w:rPr>
          <w:rFonts w:ascii="FBDNMN+TimesNewRoman" w:hAnsi="FBDNMN+TimesNewRoman"/>
          <w:b/>
          <w:bCs/>
          <w:lang w:eastAsia="de-DE"/>
        </w:rPr>
        <w:t xml:space="preserve"> participants to groups</w:t>
      </w:r>
      <w:r w:rsidR="00843461">
        <w:rPr>
          <w:rFonts w:ascii="FBDNMN+TimesNewRoman" w:hAnsi="FBDNMN+TimesNewRoman"/>
          <w:lang w:eastAsia="de-DE"/>
        </w:rPr>
        <w:t xml:space="preserve"> </w:t>
      </w:r>
    </w:p>
    <w:p w14:paraId="5DA5332C" w14:textId="75FC8D13" w:rsidR="00843461" w:rsidRDefault="004A440C" w:rsidP="008A2AB8">
      <w:pPr>
        <w:jc w:val="both"/>
      </w:pPr>
      <w:bookmarkStart w:id="1" w:name="_Toc422988874"/>
      <w:bookmarkStart w:id="2" w:name="_Toc423002389"/>
      <w:bookmarkStart w:id="3" w:name="_Toc423003200"/>
      <w:bookmarkStart w:id="4" w:name="_Toc420072886"/>
      <w:r>
        <w:t>The i</w:t>
      </w:r>
      <w:r w:rsidR="00DC752A" w:rsidRPr="00DC752A">
        <w:t>nitial assessment</w:t>
      </w:r>
      <w:r w:rsidR="00055A81">
        <w:t xml:space="preserve"> shall</w:t>
      </w:r>
      <w:r w:rsidR="00DC752A" w:rsidRPr="00DC752A">
        <w:t xml:space="preserve"> explicitly </w:t>
      </w:r>
      <w:r w:rsidRPr="00DC752A">
        <w:t>align</w:t>
      </w:r>
      <w:r w:rsidR="00DC752A" w:rsidRPr="00DC752A">
        <w:t xml:space="preserve"> with the </w:t>
      </w:r>
      <w:r w:rsidR="00DC752A" w:rsidRPr="00DC752A">
        <w:rPr>
          <w:b/>
          <w:bCs/>
        </w:rPr>
        <w:t>Common European Framework of Reference for Languages (CEFR)</w:t>
      </w:r>
      <w:r w:rsidR="00DC752A" w:rsidRPr="00DC752A">
        <w:t xml:space="preserve"> and conducted using standardized assessment instruments recognized internationally</w:t>
      </w:r>
      <w:r w:rsidR="00F93769">
        <w:t xml:space="preserve"> </w:t>
      </w:r>
      <w:r w:rsidR="00F93769" w:rsidRPr="00F93769">
        <w:rPr>
          <w:u w:val="single"/>
        </w:rPr>
        <w:t xml:space="preserve">such as </w:t>
      </w:r>
      <w:proofErr w:type="spellStart"/>
      <w:r w:rsidR="00F93769" w:rsidRPr="00F93769">
        <w:rPr>
          <w:u w:val="single"/>
        </w:rPr>
        <w:t>Aptis</w:t>
      </w:r>
      <w:proofErr w:type="spellEnd"/>
      <w:r w:rsidR="00F93769" w:rsidRPr="00F93769">
        <w:rPr>
          <w:u w:val="single"/>
        </w:rPr>
        <w:t xml:space="preserve"> ESOL for Teachers</w:t>
      </w:r>
      <w:r w:rsidR="00F93769">
        <w:rPr>
          <w:u w:val="single"/>
        </w:rPr>
        <w:t xml:space="preserve"> or </w:t>
      </w:r>
      <w:r w:rsidR="00F93769" w:rsidRPr="00F93769">
        <w:rPr>
          <w:u w:val="single"/>
        </w:rPr>
        <w:t xml:space="preserve">Cambridge </w:t>
      </w:r>
      <w:proofErr w:type="spellStart"/>
      <w:r w:rsidR="00F93769" w:rsidRPr="00F93769">
        <w:rPr>
          <w:u w:val="single"/>
        </w:rPr>
        <w:t>Linguaskill</w:t>
      </w:r>
      <w:proofErr w:type="spellEnd"/>
      <w:r w:rsidRPr="00F93769">
        <w:rPr>
          <w:u w:val="single"/>
        </w:rPr>
        <w:t>.</w:t>
      </w:r>
      <w:r w:rsidR="00DC752A" w:rsidRPr="00DC752A">
        <w:t xml:space="preserve"> </w:t>
      </w:r>
      <w:r w:rsidR="004C4E35" w:rsidRPr="004C4E35">
        <w:t>Based on the assessment results, participants should be divided into homogeneous groups where members have similar skill levels</w:t>
      </w:r>
      <w:r w:rsidR="004C4E35">
        <w:t xml:space="preserve"> </w:t>
      </w:r>
      <w:r w:rsidR="004C4E35" w:rsidRPr="00843461">
        <w:t>based on their proficiency level</w:t>
      </w:r>
      <w:r w:rsidR="004C4E35" w:rsidRPr="004C4E35">
        <w:t>. This allows trainers to design instruction that meets the group’s needs.</w:t>
      </w:r>
    </w:p>
    <w:p w14:paraId="5E4A693A" w14:textId="77777777" w:rsidR="00843461" w:rsidRDefault="00843461" w:rsidP="008A2AB8">
      <w:pPr>
        <w:jc w:val="both"/>
      </w:pPr>
    </w:p>
    <w:p w14:paraId="4441F43B" w14:textId="06981B6E" w:rsidR="004C4E35" w:rsidRPr="004C4E35" w:rsidRDefault="005C2EEB" w:rsidP="008A2AB8">
      <w:pPr>
        <w:jc w:val="both"/>
        <w:rPr>
          <w:b/>
          <w:bCs/>
          <w:color w:val="222222"/>
          <w:shd w:val="clear" w:color="auto" w:fill="FFFFFF"/>
        </w:rPr>
      </w:pPr>
      <w:r w:rsidRPr="006C7B26">
        <w:rPr>
          <w:rFonts w:asciiTheme="majorBidi" w:hAnsiTheme="majorBidi" w:cstheme="majorBidi"/>
          <w:b/>
          <w:bCs/>
        </w:rPr>
        <w:lastRenderedPageBreak/>
        <w:t xml:space="preserve">Task 2. </w:t>
      </w:r>
      <w:r w:rsidR="00843461" w:rsidRPr="004C4E35">
        <w:rPr>
          <w:rFonts w:ascii="FBDNMN+TimesNewRoman" w:hAnsi="FBDNMN+TimesNewRoman"/>
          <w:b/>
          <w:bCs/>
          <w:lang w:eastAsia="de-DE"/>
        </w:rPr>
        <w:t>D</w:t>
      </w:r>
      <w:r w:rsidR="00843461" w:rsidRPr="00F26DC2">
        <w:rPr>
          <w:rFonts w:ascii="FBDNMN+TimesNewRoman" w:hAnsi="FBDNMN+TimesNewRoman"/>
          <w:b/>
          <w:bCs/>
          <w:lang w:eastAsia="de-DE"/>
        </w:rPr>
        <w:t xml:space="preserve">evelop a training plan for each group of </w:t>
      </w:r>
      <w:r w:rsidR="00843461" w:rsidRPr="004C4E35">
        <w:rPr>
          <w:b/>
          <w:bCs/>
        </w:rPr>
        <w:t>teachers</w:t>
      </w:r>
      <w:r w:rsidR="004C4E35">
        <w:rPr>
          <w:b/>
          <w:bCs/>
          <w:color w:val="222222"/>
          <w:shd w:val="clear" w:color="auto" w:fill="FFFFFF"/>
        </w:rPr>
        <w:t xml:space="preserve"> and </w:t>
      </w:r>
      <w:r w:rsidR="0099085F">
        <w:rPr>
          <w:rFonts w:ascii="FBDNMN+TimesNewRoman" w:hAnsi="FBDNMN+TimesNewRoman"/>
          <w:b/>
          <w:bCs/>
          <w:lang w:eastAsia="de-DE"/>
        </w:rPr>
        <w:t>provide</w:t>
      </w:r>
      <w:r w:rsidR="004C4E35" w:rsidRPr="00F26DC2">
        <w:rPr>
          <w:rFonts w:ascii="FBDNMN+TimesNewRoman" w:hAnsi="FBDNMN+TimesNewRoman"/>
          <w:b/>
          <w:bCs/>
          <w:lang w:eastAsia="de-DE"/>
        </w:rPr>
        <w:t xml:space="preserve"> content for an adult audience</w:t>
      </w:r>
    </w:p>
    <w:p w14:paraId="6C7AE9CD" w14:textId="68BC924D" w:rsidR="004C4E35" w:rsidRDefault="004C4E35" w:rsidP="008A2AB8">
      <w:pPr>
        <w:jc w:val="both"/>
        <w:rPr>
          <w:color w:val="222222"/>
          <w:shd w:val="clear" w:color="auto" w:fill="FFFFFF"/>
        </w:rPr>
      </w:pPr>
      <w:r w:rsidRPr="004C4E35">
        <w:rPr>
          <w:color w:val="222222"/>
          <w:shd w:val="clear" w:color="auto" w:fill="FFFFFF"/>
        </w:rPr>
        <w:t xml:space="preserve">When designing a training plan for university </w:t>
      </w:r>
      <w:r>
        <w:rPr>
          <w:color w:val="222222"/>
          <w:shd w:val="clear" w:color="auto" w:fill="FFFFFF"/>
        </w:rPr>
        <w:t>teachers</w:t>
      </w:r>
      <w:r w:rsidRPr="004C4E35">
        <w:rPr>
          <w:color w:val="222222"/>
          <w:shd w:val="clear" w:color="auto" w:fill="FFFFFF"/>
        </w:rPr>
        <w:t xml:space="preserve">, it’s essential to tailor the content, methods, and learning outcomes according to the specific proficiency level of each group. The </w:t>
      </w:r>
      <w:r w:rsidR="00164763">
        <w:rPr>
          <w:color w:val="222222"/>
          <w:shd w:val="clear" w:color="auto" w:fill="FFFFFF"/>
        </w:rPr>
        <w:t>face-to-face</w:t>
      </w:r>
      <w:r w:rsidR="002D0B86">
        <w:rPr>
          <w:color w:val="222222"/>
          <w:shd w:val="clear" w:color="auto" w:fill="FFFFFF"/>
        </w:rPr>
        <w:t xml:space="preserve"> </w:t>
      </w:r>
      <w:r w:rsidRPr="004C4E35">
        <w:rPr>
          <w:color w:val="222222"/>
          <w:shd w:val="clear" w:color="auto" w:fill="FFFFFF"/>
        </w:rPr>
        <w:t>training should focus on addressing the distinct linguistic needs of different groups to ensure effective learning and progress. The training plan for each group should include clear objectives, appropriate instructional content, teaching methodologies, and an assessment strategy, taking into account the unique characteristics of beginner, intermediate, and advanced learners. By aligning the course structure with the participants' proficiency, the program can facilitate skill development in areas such as academic communication, classroom management, and research-related language, ultimately enhancing the teaching and research capabilities of the professors</w:t>
      </w:r>
      <w:r w:rsidR="00164763">
        <w:rPr>
          <w:color w:val="222222"/>
          <w:shd w:val="clear" w:color="auto" w:fill="FFFFFF"/>
        </w:rPr>
        <w:t>.</w:t>
      </w:r>
    </w:p>
    <w:p w14:paraId="38CD485F" w14:textId="77777777" w:rsidR="004C4E35" w:rsidRDefault="004C4E35" w:rsidP="008A2AB8">
      <w:pPr>
        <w:jc w:val="both"/>
        <w:rPr>
          <w:color w:val="222222"/>
          <w:shd w:val="clear" w:color="auto" w:fill="FFFFFF"/>
        </w:rPr>
      </w:pPr>
    </w:p>
    <w:p w14:paraId="3089C74C" w14:textId="2CCEAADC" w:rsidR="004C4E35" w:rsidRPr="009C49DE" w:rsidRDefault="009D5564" w:rsidP="008A2AB8">
      <w:pPr>
        <w:jc w:val="both"/>
        <w:rPr>
          <w:rFonts w:asciiTheme="majorBidi" w:hAnsiTheme="majorBidi" w:cstheme="majorBidi"/>
          <w:b/>
          <w:bCs/>
        </w:rPr>
      </w:pPr>
      <w:r w:rsidRPr="000E5636">
        <w:rPr>
          <w:rFonts w:asciiTheme="majorBidi" w:hAnsiTheme="majorBidi" w:cstheme="majorBidi"/>
          <w:b/>
          <w:bCs/>
          <w:color w:val="000000"/>
          <w:lang w:eastAsia="ru-RU"/>
        </w:rPr>
        <w:t xml:space="preserve">Task 3. </w:t>
      </w:r>
      <w:r w:rsidR="009C49DE">
        <w:rPr>
          <w:rFonts w:asciiTheme="majorBidi" w:hAnsiTheme="majorBidi" w:cstheme="majorBidi"/>
          <w:b/>
          <w:bCs/>
          <w:color w:val="000000"/>
          <w:lang w:eastAsia="ru-RU"/>
        </w:rPr>
        <w:t xml:space="preserve">Deliver the training </w:t>
      </w:r>
    </w:p>
    <w:p w14:paraId="23FBC1D5" w14:textId="47FA6029" w:rsidR="002D0B86" w:rsidRPr="002D0B86" w:rsidRDefault="00DD287E" w:rsidP="002D0B86">
      <w:pPr>
        <w:jc w:val="both"/>
        <w:textAlignment w:val="baseline"/>
        <w:rPr>
          <w:rFonts w:asciiTheme="majorBidi" w:hAnsiTheme="majorBidi" w:cstheme="majorBidi"/>
          <w:color w:val="000000"/>
          <w:lang w:eastAsia="ru-RU"/>
        </w:rPr>
      </w:pPr>
      <w:r w:rsidRPr="00DD287E">
        <w:rPr>
          <w:rFonts w:asciiTheme="majorBidi" w:hAnsiTheme="majorBidi" w:cstheme="majorBidi"/>
          <w:color w:val="000000"/>
          <w:lang w:eastAsia="ru-RU"/>
        </w:rPr>
        <w:t xml:space="preserve">The </w:t>
      </w:r>
      <w:r>
        <w:rPr>
          <w:rFonts w:asciiTheme="majorBidi" w:hAnsiTheme="majorBidi" w:cstheme="majorBidi"/>
          <w:color w:val="000000"/>
          <w:lang w:eastAsia="ru-RU"/>
        </w:rPr>
        <w:t xml:space="preserve">English language courses </w:t>
      </w:r>
      <w:r w:rsidRPr="00DD287E">
        <w:rPr>
          <w:rFonts w:asciiTheme="majorBidi" w:hAnsiTheme="majorBidi" w:cstheme="majorBidi"/>
          <w:color w:val="000000"/>
          <w:lang w:eastAsia="ru-RU"/>
        </w:rPr>
        <w:t xml:space="preserve">shall </w:t>
      </w:r>
      <w:r>
        <w:rPr>
          <w:rFonts w:asciiTheme="majorBidi" w:hAnsiTheme="majorBidi" w:cstheme="majorBidi"/>
          <w:color w:val="000000"/>
          <w:lang w:eastAsia="ru-RU"/>
        </w:rPr>
        <w:t>be provided</w:t>
      </w:r>
      <w:r w:rsidRPr="00DD287E">
        <w:rPr>
          <w:rFonts w:asciiTheme="majorBidi" w:hAnsiTheme="majorBidi" w:cstheme="majorBidi"/>
          <w:color w:val="000000"/>
          <w:lang w:eastAsia="ru-RU"/>
        </w:rPr>
        <w:t xml:space="preserve"> according to the approved training plan and schedule, taking into account the participants’ linguistic level and academic needs. The training should support the improvement of participants’ English skills by</w:t>
      </w:r>
      <w:r w:rsidR="000225F4">
        <w:rPr>
          <w:rFonts w:asciiTheme="majorBidi" w:hAnsiTheme="majorBidi" w:cstheme="majorBidi"/>
          <w:color w:val="000000"/>
          <w:lang w:eastAsia="ru-RU"/>
        </w:rPr>
        <w:t xml:space="preserve"> at least </w:t>
      </w:r>
      <w:r w:rsidRPr="00DD287E">
        <w:rPr>
          <w:rFonts w:asciiTheme="majorBidi" w:hAnsiTheme="majorBidi" w:cstheme="majorBidi"/>
          <w:color w:val="000000"/>
          <w:lang w:eastAsia="ru-RU"/>
        </w:rPr>
        <w:t>one qualification level and develop their capacity to use English in teaching, research and academic communication. Attendance, progress and post-test results shall be documented and reported.</w:t>
      </w:r>
      <w:r w:rsidR="000225F4">
        <w:rPr>
          <w:rFonts w:asciiTheme="majorBidi" w:hAnsiTheme="majorBidi" w:cstheme="majorBidi"/>
          <w:color w:val="000000"/>
          <w:lang w:eastAsia="ru-RU"/>
        </w:rPr>
        <w:t xml:space="preserve"> An attendance of 75 % is required to obtain graduation certificates</w:t>
      </w:r>
      <w:r w:rsidR="00EA6ADB">
        <w:rPr>
          <w:rFonts w:asciiTheme="majorBidi" w:hAnsiTheme="majorBidi" w:cstheme="majorBidi"/>
          <w:color w:val="000000"/>
          <w:lang w:eastAsia="ru-RU"/>
        </w:rPr>
        <w:t>.</w:t>
      </w:r>
      <w:r w:rsidR="004A440C">
        <w:rPr>
          <w:rFonts w:asciiTheme="majorBidi" w:hAnsiTheme="majorBidi" w:cstheme="majorBidi"/>
          <w:color w:val="000000"/>
          <w:lang w:eastAsia="ru-RU"/>
        </w:rPr>
        <w:t xml:space="preserve"> </w:t>
      </w:r>
      <w:r w:rsidR="002D0B86">
        <w:rPr>
          <w:rFonts w:asciiTheme="majorBidi" w:hAnsiTheme="majorBidi" w:cstheme="majorBidi"/>
          <w:color w:val="000000"/>
          <w:lang w:eastAsia="ru-RU"/>
        </w:rPr>
        <w:t>For participants who do comply with 75% attendance requirements a participation certificate only will be provided. The participant will be counted towards the target. Participants will less than 50% attendance will not be accepted for participation test and will not be counted towards target. It is expected that a</w:t>
      </w:r>
      <w:r w:rsidR="002D0B86" w:rsidRPr="002D0B86">
        <w:rPr>
          <w:rFonts w:asciiTheme="majorBidi" w:hAnsiTheme="majorBidi" w:cstheme="majorBidi"/>
          <w:color w:val="000000"/>
          <w:lang w:eastAsia="ru-RU"/>
        </w:rPr>
        <w:t>t least 70% of participants impro</w:t>
      </w:r>
      <w:r w:rsidR="002D0B86">
        <w:rPr>
          <w:rFonts w:asciiTheme="majorBidi" w:hAnsiTheme="majorBidi" w:cstheme="majorBidi"/>
          <w:color w:val="000000"/>
          <w:lang w:eastAsia="ru-RU"/>
        </w:rPr>
        <w:t>ved English level skills</w:t>
      </w:r>
      <w:r w:rsidR="002D0B86" w:rsidRPr="002D0B86">
        <w:rPr>
          <w:rFonts w:asciiTheme="majorBidi" w:hAnsiTheme="majorBidi" w:cstheme="majorBidi"/>
          <w:color w:val="000000"/>
          <w:lang w:eastAsia="ru-RU"/>
        </w:rPr>
        <w:t xml:space="preserve"> by one level</w:t>
      </w:r>
      <w:r w:rsidR="006C3291">
        <w:rPr>
          <w:rFonts w:asciiTheme="majorBidi" w:hAnsiTheme="majorBidi" w:cstheme="majorBidi"/>
          <w:color w:val="000000"/>
          <w:lang w:eastAsia="ru-RU"/>
        </w:rPr>
        <w:t xml:space="preserve"> and a</w:t>
      </w:r>
      <w:r w:rsidR="002D0B86" w:rsidRPr="002D0B86">
        <w:rPr>
          <w:rFonts w:asciiTheme="majorBidi" w:hAnsiTheme="majorBidi" w:cstheme="majorBidi"/>
          <w:color w:val="000000"/>
          <w:lang w:eastAsia="ru-RU"/>
        </w:rPr>
        <w:t xml:space="preserve">t least 80% </w:t>
      </w:r>
      <w:r w:rsidR="006C3291">
        <w:rPr>
          <w:rFonts w:asciiTheme="majorBidi" w:hAnsiTheme="majorBidi" w:cstheme="majorBidi"/>
          <w:color w:val="000000"/>
          <w:lang w:eastAsia="ru-RU"/>
        </w:rPr>
        <w:t xml:space="preserve">satisfaction rate of participants is expected </w:t>
      </w:r>
      <w:r w:rsidR="002D0B86" w:rsidRPr="002D0B86">
        <w:rPr>
          <w:rFonts w:asciiTheme="majorBidi" w:hAnsiTheme="majorBidi" w:cstheme="majorBidi"/>
          <w:color w:val="000000"/>
          <w:lang w:eastAsia="ru-RU"/>
        </w:rPr>
        <w:t>based on post-training surveys</w:t>
      </w:r>
      <w:r w:rsidR="006C3291">
        <w:rPr>
          <w:rFonts w:asciiTheme="majorBidi" w:hAnsiTheme="majorBidi" w:cstheme="majorBidi"/>
          <w:color w:val="000000"/>
          <w:lang w:eastAsia="ru-RU"/>
        </w:rPr>
        <w:t xml:space="preserve">. </w:t>
      </w:r>
    </w:p>
    <w:p w14:paraId="3CA07DFC" w14:textId="0C47C5E6" w:rsidR="002D0B86" w:rsidRPr="002D0B86" w:rsidRDefault="002D0B86" w:rsidP="002D0B86">
      <w:pPr>
        <w:jc w:val="both"/>
        <w:textAlignment w:val="baseline"/>
        <w:rPr>
          <w:rFonts w:asciiTheme="majorBidi" w:hAnsiTheme="majorBidi" w:cstheme="majorBidi"/>
          <w:color w:val="000000"/>
          <w:lang w:eastAsia="ru-RU"/>
        </w:rPr>
      </w:pPr>
    </w:p>
    <w:p w14:paraId="0D4853D8" w14:textId="740E1093" w:rsidR="00DD287E" w:rsidRDefault="002D0B86" w:rsidP="00DD287E">
      <w:pPr>
        <w:jc w:val="both"/>
        <w:textAlignment w:val="baseline"/>
        <w:rPr>
          <w:rFonts w:asciiTheme="majorBidi" w:hAnsiTheme="majorBidi" w:cstheme="majorBidi"/>
          <w:color w:val="000000"/>
          <w:lang w:eastAsia="ru-RU"/>
        </w:rPr>
      </w:pPr>
      <w:r>
        <w:rPr>
          <w:rFonts w:asciiTheme="majorBidi" w:hAnsiTheme="majorBidi" w:cstheme="majorBidi"/>
          <w:color w:val="000000"/>
          <w:lang w:eastAsia="ru-RU"/>
        </w:rPr>
        <w:t xml:space="preserve"> </w:t>
      </w:r>
      <w:r w:rsidR="004A440C">
        <w:t>The final</w:t>
      </w:r>
      <w:r w:rsidR="004A440C" w:rsidRPr="00DC752A">
        <w:t xml:space="preserve"> assessment</w:t>
      </w:r>
      <w:r w:rsidR="004A440C">
        <w:t xml:space="preserve"> shall</w:t>
      </w:r>
      <w:r w:rsidR="004A440C" w:rsidRPr="00DC752A">
        <w:t xml:space="preserve"> explicitly align with the </w:t>
      </w:r>
      <w:r w:rsidR="004A440C" w:rsidRPr="00DC752A">
        <w:rPr>
          <w:b/>
          <w:bCs/>
        </w:rPr>
        <w:t xml:space="preserve">Common European Framework of </w:t>
      </w:r>
      <w:r w:rsidR="004A440C" w:rsidRPr="00DC752A">
        <w:rPr>
          <w:b/>
          <w:bCs/>
        </w:rPr>
        <w:t>Reference for Languages (CEFR)</w:t>
      </w:r>
      <w:r w:rsidR="004A440C" w:rsidRPr="00DC752A">
        <w:t xml:space="preserve"> and conducted using standardized assessment instruments recognized internationally</w:t>
      </w:r>
      <w:r w:rsidR="004A440C">
        <w:t>.</w:t>
      </w:r>
    </w:p>
    <w:p w14:paraId="1CA64988" w14:textId="77777777" w:rsidR="00DD287E" w:rsidRPr="000E5636" w:rsidRDefault="00DD287E" w:rsidP="008A2AB8">
      <w:pPr>
        <w:ind w:left="426"/>
        <w:jc w:val="both"/>
        <w:textAlignment w:val="baseline"/>
        <w:rPr>
          <w:rFonts w:asciiTheme="majorBidi" w:hAnsiTheme="majorBidi" w:cstheme="majorBidi"/>
          <w:color w:val="000000"/>
          <w:lang w:eastAsia="ru-RU"/>
        </w:rPr>
      </w:pPr>
    </w:p>
    <w:bookmarkEnd w:id="1"/>
    <w:bookmarkEnd w:id="2"/>
    <w:bookmarkEnd w:id="3"/>
    <w:bookmarkEnd w:id="4"/>
    <w:p w14:paraId="3BDAAB40" w14:textId="77777777" w:rsidR="004463DB" w:rsidRPr="005112CD" w:rsidRDefault="004463DB" w:rsidP="00F87B05">
      <w:pPr>
        <w:pStyle w:val="Listparagraf"/>
        <w:widowControl/>
        <w:numPr>
          <w:ilvl w:val="0"/>
          <w:numId w:val="30"/>
        </w:numPr>
        <w:overflowPunct/>
        <w:autoSpaceDE/>
        <w:autoSpaceDN/>
        <w:adjustRightInd/>
        <w:spacing w:before="0" w:after="0"/>
        <w:jc w:val="left"/>
        <w:textAlignment w:val="auto"/>
        <w:rPr>
          <w:rFonts w:ascii="Times New Roman" w:hAnsi="Times New Roman"/>
          <w:b/>
        </w:rPr>
      </w:pPr>
      <w:r w:rsidRPr="005112CD">
        <w:rPr>
          <w:rFonts w:ascii="Times New Roman" w:hAnsi="Times New Roman"/>
          <w:b/>
        </w:rPr>
        <w:t xml:space="preserve">DELIVERABLES AND REPORTING REQUIREMENTS </w:t>
      </w:r>
    </w:p>
    <w:p w14:paraId="4EE87E08" w14:textId="6A3EF7B6" w:rsidR="00365B63" w:rsidRPr="000033ED" w:rsidRDefault="004463DB" w:rsidP="00164763">
      <w:pPr>
        <w:jc w:val="both"/>
      </w:pPr>
      <w:r w:rsidRPr="00365B63">
        <w:t xml:space="preserve">The </w:t>
      </w:r>
      <w:r w:rsidR="00365B63">
        <w:t>company s</w:t>
      </w:r>
      <w:r w:rsidR="00365B63" w:rsidRPr="000033ED">
        <w:t xml:space="preserve">hall </w:t>
      </w:r>
      <w:r w:rsidR="006C3291">
        <w:t xml:space="preserve">timely </w:t>
      </w:r>
      <w:r w:rsidR="006C3291" w:rsidRPr="006C3291">
        <w:t>report to the Ministry of Education and Research through the Project Management Team</w:t>
      </w:r>
      <w:r w:rsidR="006C3291">
        <w:t xml:space="preserve"> and shall </w:t>
      </w:r>
      <w:r w:rsidR="00365B63" w:rsidRPr="000033ED">
        <w:t xml:space="preserve">submit to the </w:t>
      </w:r>
      <w:proofErr w:type="spellStart"/>
      <w:r w:rsidR="00365B63" w:rsidRPr="000033ED">
        <w:t>MoER</w:t>
      </w:r>
      <w:proofErr w:type="spellEnd"/>
      <w:r w:rsidR="00365B63" w:rsidRPr="000033ED">
        <w:t xml:space="preserve"> the following deliverables:</w:t>
      </w:r>
    </w:p>
    <w:p w14:paraId="4837D332" w14:textId="19A545F0" w:rsidR="00924B34" w:rsidRPr="00924B34" w:rsidRDefault="006C3291" w:rsidP="00164763">
      <w:pPr>
        <w:pStyle w:val="Listparagraf"/>
        <w:widowControl/>
        <w:numPr>
          <w:ilvl w:val="0"/>
          <w:numId w:val="10"/>
        </w:numPr>
        <w:overflowPunct/>
        <w:autoSpaceDE/>
        <w:autoSpaceDN/>
        <w:adjustRightInd/>
        <w:spacing w:before="0" w:after="0"/>
        <w:contextualSpacing/>
        <w:textAlignment w:val="auto"/>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Baseline and endline reports </w:t>
      </w:r>
      <w:r>
        <w:rPr>
          <w:rStyle w:val="cf01"/>
        </w:rPr>
        <w:t>(</w:t>
      </w:r>
      <w:r w:rsidRPr="006C3291">
        <w:rPr>
          <w:rFonts w:ascii="Times New Roman" w:eastAsia="Times New Roman" w:hAnsi="Times New Roman"/>
          <w:sz w:val="24"/>
          <w:szCs w:val="24"/>
          <w:lang w:eastAsia="en-US"/>
        </w:rPr>
        <w:t>proficiency levels by participant and group);</w:t>
      </w:r>
    </w:p>
    <w:p w14:paraId="3797E257" w14:textId="7049B88A" w:rsidR="009D5564" w:rsidRDefault="006C3291" w:rsidP="00164763">
      <w:pPr>
        <w:pStyle w:val="Listparagraf"/>
        <w:widowControl/>
        <w:numPr>
          <w:ilvl w:val="0"/>
          <w:numId w:val="10"/>
        </w:numPr>
        <w:overflowPunct/>
        <w:autoSpaceDE/>
        <w:autoSpaceDN/>
        <w:adjustRightInd/>
        <w:spacing w:before="0" w:after="0"/>
        <w:contextualSpacing/>
        <w:textAlignment w:val="auto"/>
        <w:rPr>
          <w:rFonts w:ascii="Times New Roman" w:eastAsia="Times New Roman" w:hAnsi="Times New Roman"/>
          <w:sz w:val="24"/>
          <w:szCs w:val="24"/>
          <w:lang w:eastAsia="en-US"/>
        </w:rPr>
      </w:pPr>
      <w:r>
        <w:rPr>
          <w:rFonts w:ascii="Times New Roman" w:eastAsia="Times New Roman" w:hAnsi="Times New Roman"/>
          <w:sz w:val="24"/>
          <w:szCs w:val="24"/>
          <w:lang w:eastAsia="en-US"/>
        </w:rPr>
        <w:t>Annual t</w:t>
      </w:r>
      <w:r w:rsidR="009C49DE">
        <w:rPr>
          <w:rFonts w:ascii="Times New Roman" w:eastAsia="Times New Roman" w:hAnsi="Times New Roman"/>
          <w:sz w:val="24"/>
          <w:szCs w:val="24"/>
          <w:lang w:eastAsia="en-US"/>
        </w:rPr>
        <w:t>raining schedule and training plan</w:t>
      </w:r>
    </w:p>
    <w:p w14:paraId="21F15AB6" w14:textId="77777777" w:rsidR="006C3291" w:rsidRPr="006C3291" w:rsidRDefault="006C3291" w:rsidP="00164763">
      <w:pPr>
        <w:pStyle w:val="Listparagraf"/>
        <w:widowControl/>
        <w:numPr>
          <w:ilvl w:val="0"/>
          <w:numId w:val="10"/>
        </w:numPr>
        <w:overflowPunct/>
        <w:autoSpaceDE/>
        <w:autoSpaceDN/>
        <w:adjustRightInd/>
        <w:spacing w:before="0" w:after="0"/>
        <w:contextualSpacing/>
        <w:textAlignment w:val="auto"/>
        <w:rPr>
          <w:rFonts w:ascii="Times New Roman" w:eastAsia="Times New Roman" w:hAnsi="Times New Roman"/>
          <w:sz w:val="24"/>
          <w:szCs w:val="24"/>
          <w:lang w:eastAsia="en-US"/>
        </w:rPr>
      </w:pPr>
      <w:r w:rsidRPr="006C3291">
        <w:rPr>
          <w:rFonts w:ascii="Times New Roman" w:eastAsia="Times New Roman" w:hAnsi="Times New Roman"/>
          <w:sz w:val="24"/>
          <w:szCs w:val="24"/>
          <w:lang w:eastAsia="en-US"/>
        </w:rPr>
        <w:t>Progress reports (including attendance, completion rates, and interim learning outcomes);</w:t>
      </w:r>
    </w:p>
    <w:p w14:paraId="0815B8D4" w14:textId="423124F9" w:rsidR="006C3291" w:rsidRPr="006C3291" w:rsidRDefault="006C3291" w:rsidP="00164763">
      <w:pPr>
        <w:pStyle w:val="Listparagraf"/>
        <w:widowControl/>
        <w:numPr>
          <w:ilvl w:val="0"/>
          <w:numId w:val="10"/>
        </w:numPr>
        <w:overflowPunct/>
        <w:autoSpaceDE/>
        <w:autoSpaceDN/>
        <w:adjustRightInd/>
        <w:spacing w:before="0" w:after="0"/>
        <w:contextualSpacing/>
        <w:textAlignment w:val="auto"/>
        <w:rPr>
          <w:rFonts w:ascii="Times New Roman" w:eastAsia="Times New Roman" w:hAnsi="Times New Roman"/>
          <w:sz w:val="24"/>
          <w:szCs w:val="24"/>
          <w:lang w:eastAsia="en-US"/>
        </w:rPr>
      </w:pPr>
      <w:r w:rsidRPr="006C3291">
        <w:rPr>
          <w:rFonts w:ascii="Times New Roman" w:eastAsia="Times New Roman" w:hAnsi="Times New Roman"/>
          <w:sz w:val="24"/>
          <w:szCs w:val="24"/>
          <w:lang w:eastAsia="en-US"/>
        </w:rPr>
        <w:t>Final reports (including post-test results, proficiency progression analysis, and recommendations);</w:t>
      </w:r>
    </w:p>
    <w:p w14:paraId="0B50958B" w14:textId="63AB3807" w:rsidR="006C3291" w:rsidRPr="006C3291" w:rsidRDefault="006C3291" w:rsidP="00164763">
      <w:pPr>
        <w:pStyle w:val="Listparagraf"/>
        <w:widowControl/>
        <w:numPr>
          <w:ilvl w:val="0"/>
          <w:numId w:val="10"/>
        </w:numPr>
        <w:overflowPunct/>
        <w:autoSpaceDE/>
        <w:autoSpaceDN/>
        <w:adjustRightInd/>
        <w:spacing w:before="0" w:after="0"/>
        <w:contextualSpacing/>
        <w:textAlignment w:val="auto"/>
        <w:rPr>
          <w:rFonts w:ascii="Times New Roman" w:eastAsia="Times New Roman" w:hAnsi="Times New Roman"/>
          <w:sz w:val="24"/>
          <w:szCs w:val="24"/>
          <w:lang w:eastAsia="en-US"/>
        </w:rPr>
      </w:pPr>
      <w:r>
        <w:rPr>
          <w:rFonts w:ascii="Times New Roman" w:eastAsia="Times New Roman" w:hAnsi="Times New Roman"/>
          <w:sz w:val="24"/>
          <w:szCs w:val="24"/>
          <w:lang w:eastAsia="en-US"/>
        </w:rPr>
        <w:t>Copies of g</w:t>
      </w:r>
      <w:r w:rsidR="000225F4">
        <w:rPr>
          <w:rFonts w:ascii="Times New Roman" w:eastAsia="Times New Roman" w:hAnsi="Times New Roman"/>
          <w:sz w:val="24"/>
          <w:szCs w:val="24"/>
          <w:lang w:eastAsia="en-US"/>
        </w:rPr>
        <w:t xml:space="preserve">raduation certificates </w:t>
      </w:r>
      <w:r>
        <w:rPr>
          <w:rFonts w:ascii="Times New Roman" w:eastAsia="Times New Roman" w:hAnsi="Times New Roman"/>
          <w:sz w:val="24"/>
          <w:szCs w:val="24"/>
          <w:lang w:eastAsia="en-US"/>
        </w:rPr>
        <w:t xml:space="preserve">issued </w:t>
      </w:r>
    </w:p>
    <w:p w14:paraId="04AB8A24" w14:textId="7727E9F5" w:rsidR="009C49DE" w:rsidRDefault="006C3291" w:rsidP="00164763">
      <w:pPr>
        <w:contextualSpacing/>
        <w:jc w:val="both"/>
      </w:pPr>
      <w:r w:rsidRPr="006C3291">
        <w:t>Ministry of Education and Research through the Project Management Team</w:t>
      </w:r>
      <w:r>
        <w:t xml:space="preserve"> will maintain ongoing coordination with universities on the number of participants, attendance and deliverables. </w:t>
      </w:r>
    </w:p>
    <w:p w14:paraId="33847938" w14:textId="77777777" w:rsidR="006C3291" w:rsidRPr="006C3291" w:rsidRDefault="006C3291" w:rsidP="006C3291">
      <w:pPr>
        <w:contextualSpacing/>
      </w:pPr>
    </w:p>
    <w:p w14:paraId="1720728D" w14:textId="77777777" w:rsidR="00924B34" w:rsidRPr="00C33258" w:rsidRDefault="004463DB" w:rsidP="00F87B05">
      <w:pPr>
        <w:pStyle w:val="Listparagraf"/>
        <w:keepNext/>
        <w:numPr>
          <w:ilvl w:val="0"/>
          <w:numId w:val="30"/>
        </w:numPr>
        <w:spacing w:before="0" w:after="0"/>
        <w:contextualSpacing/>
        <w:rPr>
          <w:rFonts w:asciiTheme="majorBidi" w:hAnsiTheme="majorBidi" w:cstheme="majorBidi"/>
          <w:b/>
          <w:sz w:val="24"/>
          <w:szCs w:val="24"/>
        </w:rPr>
      </w:pPr>
      <w:r w:rsidRPr="00C33258">
        <w:rPr>
          <w:rFonts w:asciiTheme="majorBidi" w:hAnsiTheme="majorBidi" w:cstheme="majorBidi"/>
          <w:b/>
        </w:rPr>
        <w:t>DURATION OF THE ASSIGNMENT</w:t>
      </w:r>
      <w:r w:rsidR="00924B34" w:rsidRPr="00C33258">
        <w:rPr>
          <w:rFonts w:asciiTheme="majorBidi" w:hAnsiTheme="majorBidi" w:cstheme="majorBidi"/>
          <w:b/>
        </w:rPr>
        <w:t xml:space="preserve"> AND ESTIMATED TIME INPUT</w:t>
      </w:r>
    </w:p>
    <w:p w14:paraId="52D741D8" w14:textId="79B03C18" w:rsidR="00924B34" w:rsidRPr="008A2AB8" w:rsidRDefault="004916B5" w:rsidP="00DD287E">
      <w:pPr>
        <w:keepNext/>
        <w:jc w:val="both"/>
        <w:rPr>
          <w:rFonts w:asciiTheme="majorBidi" w:hAnsiTheme="majorBidi" w:cstheme="majorBidi"/>
          <w:color w:val="FF0000"/>
        </w:rPr>
      </w:pPr>
      <w:r w:rsidRPr="008A2AB8">
        <w:rPr>
          <w:rFonts w:asciiTheme="majorBidi" w:hAnsiTheme="majorBidi" w:cstheme="majorBidi"/>
        </w:rPr>
        <w:t>The duration of</w:t>
      </w:r>
      <w:r w:rsidR="00EA6ADB">
        <w:rPr>
          <w:rFonts w:asciiTheme="majorBidi" w:hAnsiTheme="majorBidi" w:cstheme="majorBidi"/>
        </w:rPr>
        <w:t xml:space="preserve"> the</w:t>
      </w:r>
      <w:r w:rsidRPr="008A2AB8">
        <w:rPr>
          <w:rFonts w:asciiTheme="majorBidi" w:hAnsiTheme="majorBidi" w:cstheme="majorBidi"/>
        </w:rPr>
        <w:t xml:space="preserve"> consultancy is </w:t>
      </w:r>
      <w:r w:rsidR="00A0141E">
        <w:rPr>
          <w:rFonts w:asciiTheme="majorBidi" w:hAnsiTheme="majorBidi" w:cstheme="majorBidi"/>
        </w:rPr>
        <w:t>3 years</w:t>
      </w:r>
      <w:r w:rsidRPr="008A2AB8">
        <w:rPr>
          <w:rFonts w:asciiTheme="majorBidi" w:hAnsiTheme="majorBidi" w:cstheme="majorBidi"/>
        </w:rPr>
        <w:t xml:space="preserve"> and </w:t>
      </w:r>
      <w:r w:rsidR="00924B34" w:rsidRPr="008A2AB8">
        <w:rPr>
          <w:rFonts w:asciiTheme="majorBidi" w:hAnsiTheme="majorBidi" w:cstheme="majorBidi"/>
        </w:rPr>
        <w:t xml:space="preserve">is expected to begin in </w:t>
      </w:r>
      <w:r w:rsidR="00206D7A">
        <w:rPr>
          <w:rFonts w:asciiTheme="majorBidi" w:hAnsiTheme="majorBidi" w:cstheme="majorBidi"/>
        </w:rPr>
        <w:t>September</w:t>
      </w:r>
      <w:r w:rsidR="00C90083" w:rsidRPr="008117B5">
        <w:rPr>
          <w:rFonts w:asciiTheme="majorBidi" w:hAnsiTheme="majorBidi" w:cstheme="majorBidi"/>
        </w:rPr>
        <w:t xml:space="preserve"> 2026</w:t>
      </w:r>
      <w:r w:rsidR="00924B34" w:rsidRPr="008A2AB8">
        <w:rPr>
          <w:rFonts w:asciiTheme="majorBidi" w:hAnsiTheme="majorBidi" w:cstheme="majorBidi"/>
        </w:rPr>
        <w:t>, with the deliverables submitted as follow</w:t>
      </w:r>
      <w:r w:rsidR="002932AC" w:rsidRPr="008A2AB8">
        <w:rPr>
          <w:rFonts w:asciiTheme="majorBidi" w:hAnsiTheme="majorBidi" w:cstheme="majorBidi"/>
        </w:rPr>
        <w:t>s</w:t>
      </w:r>
      <w:r w:rsidR="00924B34" w:rsidRPr="008A2AB8">
        <w:rPr>
          <w:rFonts w:asciiTheme="majorBidi" w:hAnsiTheme="majorBidi" w:cstheme="majorBidi"/>
        </w:rPr>
        <w:t>:</w:t>
      </w:r>
      <w:r w:rsidR="00924B34" w:rsidRPr="008A2AB8">
        <w:rPr>
          <w:rFonts w:asciiTheme="majorBidi" w:hAnsiTheme="majorBidi" w:cstheme="majorBidi"/>
          <w:color w:val="FF0000"/>
        </w:rPr>
        <w:t xml:space="preserve"> </w:t>
      </w:r>
    </w:p>
    <w:tbl>
      <w:tblPr>
        <w:tblStyle w:val="Tabelgril"/>
        <w:tblW w:w="9308" w:type="dxa"/>
        <w:tblInd w:w="-5" w:type="dxa"/>
        <w:tblLayout w:type="fixed"/>
        <w:tblLook w:val="04A0" w:firstRow="1" w:lastRow="0" w:firstColumn="1" w:lastColumn="0" w:noHBand="0" w:noVBand="1"/>
      </w:tblPr>
      <w:tblGrid>
        <w:gridCol w:w="3969"/>
        <w:gridCol w:w="284"/>
        <w:gridCol w:w="2835"/>
        <w:gridCol w:w="2220"/>
      </w:tblGrid>
      <w:tr w:rsidR="00924B34" w:rsidRPr="00924B34" w14:paraId="6A8BD955" w14:textId="77777777" w:rsidTr="00C523FB">
        <w:tc>
          <w:tcPr>
            <w:tcW w:w="4253" w:type="dxa"/>
            <w:gridSpan w:val="2"/>
            <w:shd w:val="clear" w:color="auto" w:fill="D9D9D9" w:themeFill="background1" w:themeFillShade="D9"/>
          </w:tcPr>
          <w:p w14:paraId="2705E545" w14:textId="77777777" w:rsidR="00924B34" w:rsidRPr="00924B34" w:rsidRDefault="00924B34" w:rsidP="008A2AB8">
            <w:pPr>
              <w:jc w:val="center"/>
              <w:rPr>
                <w:rFonts w:asciiTheme="majorBidi" w:hAnsiTheme="majorBidi" w:cstheme="majorBidi"/>
              </w:rPr>
            </w:pPr>
            <w:r w:rsidRPr="00924B34">
              <w:rPr>
                <w:rFonts w:asciiTheme="majorBidi" w:hAnsiTheme="majorBidi" w:cstheme="majorBidi"/>
              </w:rPr>
              <w:t>Deliverables</w:t>
            </w:r>
          </w:p>
        </w:tc>
        <w:tc>
          <w:tcPr>
            <w:tcW w:w="2835" w:type="dxa"/>
            <w:shd w:val="clear" w:color="auto" w:fill="D9D9D9" w:themeFill="background1" w:themeFillShade="D9"/>
          </w:tcPr>
          <w:p w14:paraId="28394DD4" w14:textId="77777777" w:rsidR="00924B34" w:rsidRPr="00924B34" w:rsidRDefault="00924B34" w:rsidP="008A2AB8">
            <w:pPr>
              <w:jc w:val="center"/>
              <w:rPr>
                <w:rFonts w:asciiTheme="majorBidi" w:hAnsiTheme="majorBidi" w:cstheme="majorBidi"/>
              </w:rPr>
            </w:pPr>
            <w:r w:rsidRPr="00924B34">
              <w:rPr>
                <w:rFonts w:asciiTheme="majorBidi" w:hAnsiTheme="majorBidi" w:cstheme="majorBidi"/>
              </w:rPr>
              <w:t>Submission Deadline</w:t>
            </w:r>
          </w:p>
        </w:tc>
        <w:tc>
          <w:tcPr>
            <w:tcW w:w="2220" w:type="dxa"/>
            <w:shd w:val="clear" w:color="auto" w:fill="D9D9D9" w:themeFill="background1" w:themeFillShade="D9"/>
          </w:tcPr>
          <w:p w14:paraId="396B759D" w14:textId="77777777" w:rsidR="00924B34" w:rsidRPr="00924B34" w:rsidRDefault="00924B34" w:rsidP="008A2AB8">
            <w:pPr>
              <w:jc w:val="center"/>
              <w:rPr>
                <w:rFonts w:asciiTheme="majorBidi" w:hAnsiTheme="majorBidi" w:cstheme="majorBidi"/>
              </w:rPr>
            </w:pPr>
            <w:r w:rsidRPr="00924B34">
              <w:rPr>
                <w:rFonts w:asciiTheme="majorBidi" w:hAnsiTheme="majorBidi" w:cstheme="majorBidi"/>
              </w:rPr>
              <w:t>Approval by</w:t>
            </w:r>
          </w:p>
        </w:tc>
      </w:tr>
      <w:tr w:rsidR="00961A0E" w:rsidRPr="00924B34" w14:paraId="1CC8EE83" w14:textId="77777777" w:rsidTr="000527AE">
        <w:tc>
          <w:tcPr>
            <w:tcW w:w="3969" w:type="dxa"/>
          </w:tcPr>
          <w:p w14:paraId="121D6ECB" w14:textId="55E4057A" w:rsidR="00961A0E" w:rsidRPr="00924B34" w:rsidRDefault="00961A0E" w:rsidP="000527AE">
            <w:pPr>
              <w:jc w:val="both"/>
              <w:rPr>
                <w:rFonts w:asciiTheme="majorBidi" w:hAnsiTheme="majorBidi" w:cstheme="majorBidi"/>
              </w:rPr>
            </w:pPr>
            <w:r>
              <w:t xml:space="preserve">Pre- test to determine the linguistic level </w:t>
            </w:r>
          </w:p>
        </w:tc>
        <w:tc>
          <w:tcPr>
            <w:tcW w:w="3119" w:type="dxa"/>
            <w:gridSpan w:val="2"/>
          </w:tcPr>
          <w:p w14:paraId="3510A23D" w14:textId="089A1939" w:rsidR="004032D0" w:rsidRDefault="00961A0E" w:rsidP="000527AE">
            <w:pPr>
              <w:jc w:val="center"/>
              <w:rPr>
                <w:rFonts w:asciiTheme="majorBidi" w:hAnsiTheme="majorBidi" w:cstheme="majorBidi"/>
                <w:color w:val="000000"/>
                <w:lang w:eastAsia="ru-RU"/>
              </w:rPr>
            </w:pPr>
            <w:r w:rsidRPr="00842374">
              <w:rPr>
                <w:rFonts w:asciiTheme="majorBidi" w:hAnsiTheme="majorBidi" w:cstheme="majorBidi"/>
                <w:color w:val="000000"/>
                <w:lang w:eastAsia="ru-RU"/>
              </w:rPr>
              <w:t>annually</w:t>
            </w:r>
          </w:p>
          <w:p w14:paraId="0E301E37" w14:textId="3EE7DC3D" w:rsidR="00961A0E" w:rsidRPr="00842374" w:rsidRDefault="00C523FB" w:rsidP="000527AE">
            <w:pPr>
              <w:jc w:val="center"/>
              <w:rPr>
                <w:rFonts w:asciiTheme="majorBidi" w:hAnsiTheme="majorBidi" w:cstheme="majorBidi"/>
              </w:rPr>
            </w:pPr>
            <w:r>
              <w:rPr>
                <w:rFonts w:asciiTheme="majorBidi" w:hAnsiTheme="majorBidi" w:cstheme="majorBidi"/>
                <w:color w:val="000000"/>
                <w:lang w:eastAsia="ru-RU"/>
              </w:rPr>
              <w:t>(</w:t>
            </w:r>
            <w:r w:rsidR="000527AE">
              <w:rPr>
                <w:rFonts w:asciiTheme="majorBidi" w:hAnsiTheme="majorBidi" w:cstheme="majorBidi"/>
                <w:color w:val="000000"/>
                <w:lang w:eastAsia="ru-RU"/>
              </w:rPr>
              <w:t>3</w:t>
            </w:r>
            <w:r w:rsidR="000527AE" w:rsidRPr="00333EFF">
              <w:rPr>
                <w:rFonts w:asciiTheme="majorBidi" w:hAnsiTheme="majorBidi" w:cstheme="majorBidi"/>
                <w:color w:val="000000"/>
                <w:lang w:eastAsia="ru-RU"/>
              </w:rPr>
              <w:t xml:space="preserve"> weeks </w:t>
            </w:r>
            <w:r w:rsidR="00385D41" w:rsidRPr="00385D41">
              <w:rPr>
                <w:rFonts w:asciiTheme="majorBidi" w:hAnsiTheme="majorBidi" w:cstheme="majorBidi"/>
                <w:color w:val="000000"/>
                <w:lang w:eastAsia="ru-RU"/>
              </w:rPr>
              <w:t>after receiving the list of registered teachers</w:t>
            </w:r>
            <w:r>
              <w:rPr>
                <w:rFonts w:asciiTheme="majorBidi" w:hAnsiTheme="majorBidi" w:cstheme="majorBidi"/>
                <w:color w:val="000000"/>
                <w:lang w:eastAsia="ru-RU"/>
              </w:rPr>
              <w:t>)</w:t>
            </w:r>
          </w:p>
        </w:tc>
        <w:tc>
          <w:tcPr>
            <w:tcW w:w="2220" w:type="dxa"/>
          </w:tcPr>
          <w:p w14:paraId="6703EDDC" w14:textId="77777777" w:rsidR="00961A0E" w:rsidRPr="00924B34" w:rsidRDefault="00961A0E" w:rsidP="000527AE">
            <w:pPr>
              <w:jc w:val="both"/>
              <w:rPr>
                <w:rFonts w:asciiTheme="majorBidi" w:hAnsiTheme="majorBidi" w:cstheme="majorBidi"/>
              </w:rPr>
            </w:pPr>
            <w:r w:rsidRPr="00924B34">
              <w:rPr>
                <w:rFonts w:asciiTheme="majorBidi" w:hAnsiTheme="majorBidi" w:cstheme="majorBidi"/>
              </w:rPr>
              <w:t>Ministry of Education and Research</w:t>
            </w:r>
          </w:p>
        </w:tc>
      </w:tr>
      <w:tr w:rsidR="00961A0E" w:rsidRPr="00924B34" w14:paraId="441A7D59" w14:textId="77777777" w:rsidTr="000527AE">
        <w:trPr>
          <w:trHeight w:val="1030"/>
        </w:trPr>
        <w:tc>
          <w:tcPr>
            <w:tcW w:w="3969" w:type="dxa"/>
          </w:tcPr>
          <w:p w14:paraId="74A80DDC" w14:textId="77777777" w:rsidR="00961A0E" w:rsidRPr="009C49DE" w:rsidRDefault="00961A0E" w:rsidP="000527AE">
            <w:pPr>
              <w:contextualSpacing/>
              <w:jc w:val="both"/>
            </w:pPr>
            <w:r w:rsidRPr="009C49DE">
              <w:t>Training schedule and training plan</w:t>
            </w:r>
          </w:p>
          <w:p w14:paraId="6372C60B" w14:textId="4B28BB58" w:rsidR="00961A0E" w:rsidRPr="00924B34" w:rsidRDefault="00961A0E" w:rsidP="000527AE">
            <w:pPr>
              <w:shd w:val="clear" w:color="auto" w:fill="FFFFFF" w:themeFill="background1"/>
              <w:jc w:val="both"/>
              <w:rPr>
                <w:rFonts w:asciiTheme="majorBidi" w:hAnsiTheme="majorBidi" w:cstheme="majorBidi"/>
              </w:rPr>
            </w:pPr>
          </w:p>
        </w:tc>
        <w:tc>
          <w:tcPr>
            <w:tcW w:w="3119" w:type="dxa"/>
            <w:gridSpan w:val="2"/>
          </w:tcPr>
          <w:p w14:paraId="4834D90E" w14:textId="1AC654E9" w:rsidR="00576F19" w:rsidRDefault="00576F19" w:rsidP="000527AE">
            <w:pPr>
              <w:jc w:val="center"/>
              <w:rPr>
                <w:rFonts w:asciiTheme="majorBidi" w:hAnsiTheme="majorBidi" w:cstheme="majorBidi"/>
                <w:color w:val="000000"/>
                <w:lang w:eastAsia="ru-RU"/>
              </w:rPr>
            </w:pPr>
            <w:r w:rsidRPr="00842374">
              <w:rPr>
                <w:rFonts w:asciiTheme="majorBidi" w:hAnsiTheme="majorBidi" w:cstheme="majorBidi"/>
                <w:color w:val="000000"/>
                <w:lang w:eastAsia="ru-RU"/>
              </w:rPr>
              <w:t>annually</w:t>
            </w:r>
          </w:p>
          <w:p w14:paraId="45248583" w14:textId="0227D113" w:rsidR="00961A0E" w:rsidRPr="00842374" w:rsidRDefault="00576F19" w:rsidP="000527AE">
            <w:pPr>
              <w:jc w:val="center"/>
              <w:rPr>
                <w:rFonts w:asciiTheme="majorBidi" w:hAnsiTheme="majorBidi" w:cstheme="majorBidi"/>
              </w:rPr>
            </w:pPr>
            <w:r>
              <w:rPr>
                <w:rFonts w:asciiTheme="majorBidi" w:hAnsiTheme="majorBidi" w:cstheme="majorBidi"/>
                <w:color w:val="000000"/>
                <w:lang w:eastAsia="ru-RU"/>
              </w:rPr>
              <w:t>(</w:t>
            </w:r>
            <w:r w:rsidR="00333EFF" w:rsidRPr="00333EFF">
              <w:rPr>
                <w:rFonts w:asciiTheme="majorBidi" w:hAnsiTheme="majorBidi" w:cstheme="majorBidi"/>
                <w:color w:val="000000"/>
                <w:lang w:eastAsia="ru-RU"/>
              </w:rPr>
              <w:t>2 weeks after the formation of the groups</w:t>
            </w:r>
            <w:r>
              <w:rPr>
                <w:rFonts w:asciiTheme="majorBidi" w:hAnsiTheme="majorBidi" w:cstheme="majorBidi"/>
                <w:color w:val="000000"/>
                <w:lang w:eastAsia="ru-RU"/>
              </w:rPr>
              <w:t>)</w:t>
            </w:r>
          </w:p>
        </w:tc>
        <w:tc>
          <w:tcPr>
            <w:tcW w:w="2220" w:type="dxa"/>
          </w:tcPr>
          <w:p w14:paraId="2522D38D" w14:textId="77777777" w:rsidR="00961A0E" w:rsidRPr="00924B34" w:rsidRDefault="00961A0E" w:rsidP="000527AE">
            <w:pPr>
              <w:jc w:val="both"/>
              <w:rPr>
                <w:rFonts w:asciiTheme="majorBidi" w:hAnsiTheme="majorBidi" w:cstheme="majorBidi"/>
              </w:rPr>
            </w:pPr>
            <w:r w:rsidRPr="00924B34">
              <w:rPr>
                <w:rFonts w:asciiTheme="majorBidi" w:hAnsiTheme="majorBidi" w:cstheme="majorBidi"/>
              </w:rPr>
              <w:t>Ministry of Education and Research</w:t>
            </w:r>
          </w:p>
        </w:tc>
      </w:tr>
      <w:tr w:rsidR="00961A0E" w:rsidRPr="00924B34" w14:paraId="779A79F1" w14:textId="77777777" w:rsidTr="000527AE">
        <w:trPr>
          <w:trHeight w:val="1030"/>
        </w:trPr>
        <w:tc>
          <w:tcPr>
            <w:tcW w:w="3969" w:type="dxa"/>
          </w:tcPr>
          <w:p w14:paraId="3AAEED06" w14:textId="3AB1AF86" w:rsidR="00961A0E" w:rsidRPr="009C49DE" w:rsidRDefault="00961A0E" w:rsidP="000527AE">
            <w:pPr>
              <w:contextualSpacing/>
              <w:jc w:val="both"/>
            </w:pPr>
            <w:r>
              <w:rPr>
                <w:rFonts w:asciiTheme="majorBidi" w:hAnsiTheme="majorBidi" w:cstheme="majorBidi"/>
                <w:color w:val="000000"/>
                <w:lang w:eastAsia="ru-RU"/>
              </w:rPr>
              <w:lastRenderedPageBreak/>
              <w:t>Trainings delivered, a</w:t>
            </w:r>
            <w:r w:rsidRPr="009C49DE">
              <w:rPr>
                <w:rFonts w:asciiTheme="majorBidi" w:hAnsiTheme="majorBidi" w:cstheme="majorBidi"/>
                <w:color w:val="000000"/>
                <w:lang w:eastAsia="ru-RU"/>
              </w:rPr>
              <w:t xml:space="preserve">ttendance lists </w:t>
            </w:r>
            <w:r>
              <w:rPr>
                <w:rFonts w:asciiTheme="majorBidi" w:hAnsiTheme="majorBidi" w:cstheme="majorBidi"/>
                <w:color w:val="000000"/>
                <w:lang w:eastAsia="ru-RU"/>
              </w:rPr>
              <w:t xml:space="preserve">and post test results reported </w:t>
            </w:r>
          </w:p>
          <w:p w14:paraId="605E0187" w14:textId="42EDDFC9" w:rsidR="00961A0E" w:rsidRDefault="00961A0E" w:rsidP="000527AE">
            <w:pPr>
              <w:contextualSpacing/>
              <w:jc w:val="both"/>
            </w:pPr>
          </w:p>
        </w:tc>
        <w:tc>
          <w:tcPr>
            <w:tcW w:w="3119" w:type="dxa"/>
            <w:gridSpan w:val="2"/>
          </w:tcPr>
          <w:p w14:paraId="116D90FB" w14:textId="4A31F1F3" w:rsidR="00961A0E" w:rsidRPr="00842374" w:rsidRDefault="00961A0E" w:rsidP="000527AE">
            <w:pPr>
              <w:jc w:val="center"/>
              <w:rPr>
                <w:rFonts w:asciiTheme="majorBidi" w:hAnsiTheme="majorBidi" w:cstheme="majorBidi"/>
              </w:rPr>
            </w:pPr>
            <w:r w:rsidRPr="00842374">
              <w:rPr>
                <w:rFonts w:asciiTheme="majorBidi" w:hAnsiTheme="majorBidi" w:cstheme="majorBidi"/>
                <w:color w:val="000000"/>
                <w:lang w:eastAsia="ru-RU"/>
              </w:rPr>
              <w:t xml:space="preserve">annually </w:t>
            </w:r>
            <w:r w:rsidR="00AF4DD8">
              <w:rPr>
                <w:rFonts w:asciiTheme="majorBidi" w:hAnsiTheme="majorBidi" w:cstheme="majorBidi"/>
                <w:color w:val="000000"/>
                <w:lang w:eastAsia="ru-RU"/>
              </w:rPr>
              <w:t>(</w:t>
            </w:r>
            <w:r w:rsidR="000527AE" w:rsidRPr="00333EFF">
              <w:rPr>
                <w:rFonts w:asciiTheme="majorBidi" w:hAnsiTheme="majorBidi" w:cstheme="majorBidi"/>
                <w:color w:val="000000"/>
                <w:lang w:eastAsia="ru-RU"/>
              </w:rPr>
              <w:t xml:space="preserve">2 weeks </w:t>
            </w:r>
            <w:r w:rsidR="00AF4DD8">
              <w:rPr>
                <w:rFonts w:asciiTheme="majorBidi" w:hAnsiTheme="majorBidi" w:cstheme="majorBidi"/>
                <w:color w:val="000000"/>
                <w:lang w:eastAsia="ru-RU"/>
              </w:rPr>
              <w:t>b</w:t>
            </w:r>
            <w:r w:rsidRPr="00842374">
              <w:rPr>
                <w:rFonts w:asciiTheme="majorBidi" w:hAnsiTheme="majorBidi" w:cstheme="majorBidi"/>
                <w:color w:val="000000"/>
                <w:lang w:eastAsia="ru-RU"/>
              </w:rPr>
              <w:t>y the end of level completion</w:t>
            </w:r>
            <w:r w:rsidR="00AF4DD8">
              <w:rPr>
                <w:rFonts w:asciiTheme="majorBidi" w:hAnsiTheme="majorBidi" w:cstheme="majorBidi"/>
                <w:color w:val="000000"/>
                <w:lang w:eastAsia="ru-RU"/>
              </w:rPr>
              <w:t>)</w:t>
            </w:r>
          </w:p>
        </w:tc>
        <w:tc>
          <w:tcPr>
            <w:tcW w:w="2220" w:type="dxa"/>
          </w:tcPr>
          <w:p w14:paraId="335FA71B" w14:textId="148C7FA8" w:rsidR="00961A0E" w:rsidRPr="00924B34" w:rsidRDefault="00961A0E" w:rsidP="000527AE">
            <w:pPr>
              <w:jc w:val="both"/>
              <w:rPr>
                <w:rFonts w:asciiTheme="majorBidi" w:hAnsiTheme="majorBidi" w:cstheme="majorBidi"/>
              </w:rPr>
            </w:pPr>
            <w:r w:rsidRPr="000E5636">
              <w:rPr>
                <w:rFonts w:asciiTheme="majorBidi" w:hAnsiTheme="majorBidi" w:cstheme="majorBidi"/>
                <w:color w:val="000000"/>
                <w:lang w:eastAsia="ru-RU"/>
              </w:rPr>
              <w:t>Ministry of Education and Research</w:t>
            </w:r>
          </w:p>
        </w:tc>
      </w:tr>
    </w:tbl>
    <w:p w14:paraId="474790DB" w14:textId="77777777" w:rsidR="004463DB" w:rsidRPr="003420A7" w:rsidRDefault="004463DB" w:rsidP="008A2AB8">
      <w:pPr>
        <w:jc w:val="both"/>
      </w:pPr>
    </w:p>
    <w:p w14:paraId="1F8CED04" w14:textId="77777777" w:rsidR="004463DB" w:rsidRPr="005112CD" w:rsidRDefault="004463DB" w:rsidP="00F87B05">
      <w:pPr>
        <w:pStyle w:val="Listparagraf"/>
        <w:widowControl/>
        <w:numPr>
          <w:ilvl w:val="0"/>
          <w:numId w:val="30"/>
        </w:numPr>
        <w:overflowPunct/>
        <w:autoSpaceDE/>
        <w:autoSpaceDN/>
        <w:adjustRightInd/>
        <w:spacing w:before="0" w:after="0"/>
        <w:textAlignment w:val="auto"/>
        <w:rPr>
          <w:rFonts w:ascii="Times New Roman" w:hAnsi="Times New Roman"/>
          <w:b/>
        </w:rPr>
      </w:pPr>
      <w:r w:rsidRPr="005112CD">
        <w:rPr>
          <w:rFonts w:ascii="Times New Roman" w:hAnsi="Times New Roman"/>
          <w:b/>
        </w:rPr>
        <w:t>QUALIFICATION REQUIREMENTS</w:t>
      </w:r>
    </w:p>
    <w:p w14:paraId="2EC73D23" w14:textId="77777777" w:rsidR="00F26DC2" w:rsidRDefault="00F26DC2" w:rsidP="00F26DC2">
      <w:pPr>
        <w:pStyle w:val="Default"/>
        <w:jc w:val="both"/>
        <w:rPr>
          <w:lang w:val="en-US"/>
        </w:rPr>
      </w:pPr>
      <w:r w:rsidRPr="0099085F">
        <w:rPr>
          <w:lang w:val="en-US"/>
        </w:rPr>
        <w:t>Interested companies must meet the following requirements:</w:t>
      </w:r>
    </w:p>
    <w:p w14:paraId="045D330F" w14:textId="0B043DF2" w:rsidR="001464F3" w:rsidRPr="0099085F" w:rsidRDefault="001464F3" w:rsidP="001464F3">
      <w:pPr>
        <w:pStyle w:val="Default"/>
        <w:numPr>
          <w:ilvl w:val="0"/>
          <w:numId w:val="32"/>
        </w:numPr>
        <w:jc w:val="both"/>
        <w:rPr>
          <w:lang w:val="en-US"/>
        </w:rPr>
      </w:pPr>
      <w:r w:rsidRPr="001464F3">
        <w:rPr>
          <w:lang w:val="en-US"/>
        </w:rPr>
        <w:t>General Experience</w:t>
      </w:r>
    </w:p>
    <w:p w14:paraId="2C813B69" w14:textId="67937F5D" w:rsidR="00F26DC2" w:rsidRDefault="00AA530C" w:rsidP="00F26DC2">
      <w:pPr>
        <w:pStyle w:val="Default"/>
        <w:numPr>
          <w:ilvl w:val="0"/>
          <w:numId w:val="25"/>
        </w:numPr>
        <w:jc w:val="both"/>
        <w:rPr>
          <w:lang w:val="en-US"/>
        </w:rPr>
      </w:pPr>
      <w:r w:rsidRPr="00AA530C">
        <w:rPr>
          <w:lang w:val="en-US"/>
        </w:rPr>
        <w:t>At least five (5) years of continuous experience in providing English language training services;</w:t>
      </w:r>
    </w:p>
    <w:p w14:paraId="03CFFE84" w14:textId="2B4E45A8" w:rsidR="00147662" w:rsidRDefault="00147662" w:rsidP="00F26DC2">
      <w:pPr>
        <w:pStyle w:val="Default"/>
        <w:numPr>
          <w:ilvl w:val="0"/>
          <w:numId w:val="25"/>
        </w:numPr>
        <w:jc w:val="both"/>
        <w:rPr>
          <w:lang w:val="en-US"/>
        </w:rPr>
      </w:pPr>
      <w:r w:rsidRPr="00147662">
        <w:rPr>
          <w:lang w:val="en-US"/>
        </w:rPr>
        <w:t>Proven experience in delivering English language courses for adult learners;</w:t>
      </w:r>
    </w:p>
    <w:p w14:paraId="7DA10EB1" w14:textId="04C45843" w:rsidR="00147662" w:rsidRPr="00147662" w:rsidRDefault="00147662" w:rsidP="00147662">
      <w:pPr>
        <w:pStyle w:val="Default"/>
        <w:numPr>
          <w:ilvl w:val="0"/>
          <w:numId w:val="25"/>
        </w:numPr>
        <w:jc w:val="both"/>
        <w:rPr>
          <w:lang w:val="en-US"/>
        </w:rPr>
      </w:pPr>
      <w:r w:rsidRPr="00147662">
        <w:rPr>
          <w:lang w:val="en-US"/>
        </w:rPr>
        <w:t xml:space="preserve">Experience in implementing training programs for universities, public institutions, international organizations, or donor-funded projects; </w:t>
      </w:r>
    </w:p>
    <w:p w14:paraId="27E0A172" w14:textId="35DE05A4" w:rsidR="00147662" w:rsidRDefault="00147662" w:rsidP="00147662">
      <w:pPr>
        <w:pStyle w:val="Default"/>
        <w:numPr>
          <w:ilvl w:val="0"/>
          <w:numId w:val="25"/>
        </w:numPr>
        <w:jc w:val="both"/>
        <w:rPr>
          <w:lang w:val="en-US"/>
        </w:rPr>
      </w:pPr>
      <w:r w:rsidRPr="00147662">
        <w:rPr>
          <w:lang w:val="en-US"/>
        </w:rPr>
        <w:t>Demonstrated operational capacity to manage multiple training groups simultaneously (at least 10 groups</w:t>
      </w:r>
      <w:r w:rsidR="006C3291">
        <w:rPr>
          <w:lang w:val="en-US"/>
        </w:rPr>
        <w:t xml:space="preserve"> with at least 8 participants per group</w:t>
      </w:r>
      <w:r w:rsidRPr="00147662">
        <w:rPr>
          <w:lang w:val="en-US"/>
        </w:rPr>
        <w:t>).</w:t>
      </w:r>
    </w:p>
    <w:p w14:paraId="0656EFB9" w14:textId="77777777" w:rsidR="00147662" w:rsidRDefault="00147662" w:rsidP="00D208C7">
      <w:pPr>
        <w:pStyle w:val="Default"/>
        <w:jc w:val="both"/>
        <w:rPr>
          <w:lang w:val="en-US"/>
        </w:rPr>
      </w:pPr>
    </w:p>
    <w:p w14:paraId="6D3D3DD3" w14:textId="3302CAA2" w:rsidR="00D208C7" w:rsidRPr="0099085F" w:rsidRDefault="002A6CB5" w:rsidP="002A6CB5">
      <w:pPr>
        <w:pStyle w:val="Default"/>
        <w:numPr>
          <w:ilvl w:val="0"/>
          <w:numId w:val="32"/>
        </w:numPr>
        <w:jc w:val="both"/>
        <w:rPr>
          <w:lang w:val="en-US"/>
        </w:rPr>
      </w:pPr>
      <w:r w:rsidRPr="002A6CB5">
        <w:rPr>
          <w:lang w:val="en-US"/>
        </w:rPr>
        <w:t>Specific Experience</w:t>
      </w:r>
    </w:p>
    <w:p w14:paraId="488E1776" w14:textId="2B78618D" w:rsidR="00B86083" w:rsidRPr="002A6CB5" w:rsidRDefault="00B86083" w:rsidP="00146556">
      <w:pPr>
        <w:pStyle w:val="Default"/>
        <w:numPr>
          <w:ilvl w:val="0"/>
          <w:numId w:val="25"/>
        </w:numPr>
        <w:jc w:val="both"/>
        <w:rPr>
          <w:lang w:val="en-US"/>
        </w:rPr>
      </w:pPr>
      <w:r w:rsidRPr="002A6CB5">
        <w:rPr>
          <w:lang w:val="en-US"/>
        </w:rPr>
        <w:t>During the last five years, the company should have successfully completed at least two (2) contracts of similar nature and scope involving English language training services</w:t>
      </w:r>
      <w:r w:rsidR="00146556" w:rsidRPr="002A6CB5">
        <w:rPr>
          <w:lang w:val="en-US"/>
        </w:rPr>
        <w:t xml:space="preserve"> where a</w:t>
      </w:r>
      <w:r w:rsidRPr="002A6CB5">
        <w:rPr>
          <w:lang w:val="en-US"/>
        </w:rPr>
        <w:t>t least one assignment involving a minimum of 100 participants</w:t>
      </w:r>
      <w:r w:rsidR="00146556" w:rsidRPr="002A6CB5">
        <w:rPr>
          <w:lang w:val="en-US"/>
        </w:rPr>
        <w:t xml:space="preserve"> and a</w:t>
      </w:r>
      <w:r w:rsidRPr="002A6CB5">
        <w:rPr>
          <w:lang w:val="en-US"/>
        </w:rPr>
        <w:t>t least one assignment with a duration of 12 months or longer;</w:t>
      </w:r>
    </w:p>
    <w:p w14:paraId="7686ACCD" w14:textId="49B89464" w:rsidR="00893282" w:rsidRDefault="00C160DE" w:rsidP="00C160DE">
      <w:pPr>
        <w:pStyle w:val="Default"/>
        <w:numPr>
          <w:ilvl w:val="0"/>
          <w:numId w:val="25"/>
        </w:numPr>
        <w:jc w:val="both"/>
        <w:rPr>
          <w:rFonts w:ascii="Times New Roman" w:hAnsi="Times New Roman"/>
          <w:color w:val="auto"/>
          <w:lang w:val="en-US"/>
        </w:rPr>
      </w:pPr>
      <w:r w:rsidRPr="00C160DE">
        <w:rPr>
          <w:rFonts w:ascii="Times New Roman" w:hAnsi="Times New Roman"/>
          <w:color w:val="auto"/>
          <w:lang w:val="en-US"/>
        </w:rPr>
        <w:t>p</w:t>
      </w:r>
      <w:r w:rsidR="00893282" w:rsidRPr="00C160DE">
        <w:rPr>
          <w:rFonts w:ascii="Times New Roman" w:hAnsi="Times New Roman"/>
          <w:color w:val="auto"/>
          <w:lang w:val="en-US"/>
        </w:rPr>
        <w:t>roven experience in preparing learners for internationally recognized English language examinations, such as: IELTS, TOEFL</w:t>
      </w:r>
      <w:r w:rsidRPr="00C160DE">
        <w:rPr>
          <w:rFonts w:ascii="Times New Roman" w:hAnsi="Times New Roman"/>
          <w:color w:val="auto"/>
          <w:lang w:val="en-US"/>
        </w:rPr>
        <w:t>,</w:t>
      </w:r>
      <w:r>
        <w:rPr>
          <w:rFonts w:ascii="Times New Roman" w:hAnsi="Times New Roman"/>
          <w:color w:val="auto"/>
          <w:lang w:val="en-US"/>
        </w:rPr>
        <w:t xml:space="preserve"> </w:t>
      </w:r>
      <w:r w:rsidR="00893282" w:rsidRPr="00C160DE">
        <w:rPr>
          <w:rFonts w:ascii="Times New Roman" w:hAnsi="Times New Roman"/>
          <w:color w:val="auto"/>
          <w:lang w:val="en-US"/>
        </w:rPr>
        <w:t>Cambridge English Qualifications.</w:t>
      </w:r>
    </w:p>
    <w:p w14:paraId="3EAECA07" w14:textId="46D6CF95" w:rsidR="00C3796E" w:rsidRPr="00C3796E" w:rsidRDefault="00C3796E" w:rsidP="00C160DE">
      <w:pPr>
        <w:pStyle w:val="Default"/>
        <w:numPr>
          <w:ilvl w:val="0"/>
          <w:numId w:val="25"/>
        </w:numPr>
        <w:jc w:val="both"/>
        <w:rPr>
          <w:lang w:val="en-US"/>
        </w:rPr>
      </w:pPr>
      <w:r w:rsidRPr="00C3796E">
        <w:rPr>
          <w:lang w:val="en-US"/>
        </w:rPr>
        <w:t>The Consultant shall demonstrate the availability of qualified personnel with the necessary expertise and experience to successfully implement the assignment. The proposed team shall collectively possess competencies in English language training, educational program management, participant assessment, and quality assurance.</w:t>
      </w:r>
    </w:p>
    <w:p w14:paraId="0D73320B" w14:textId="0686C0D1" w:rsidR="001A50C1" w:rsidRPr="00C3796E" w:rsidRDefault="003C3B8A" w:rsidP="00C3796E">
      <w:pPr>
        <w:pStyle w:val="Default"/>
        <w:numPr>
          <w:ilvl w:val="0"/>
          <w:numId w:val="25"/>
        </w:numPr>
        <w:jc w:val="both"/>
        <w:rPr>
          <w:lang w:val="en-US"/>
        </w:rPr>
      </w:pPr>
      <w:r w:rsidRPr="00C3796E">
        <w:rPr>
          <w:lang w:val="en-US"/>
        </w:rPr>
        <w:t>Availability of space and proper facilities to host parallel groups</w:t>
      </w:r>
      <w:r w:rsidR="00842374" w:rsidRPr="00C3796E">
        <w:rPr>
          <w:lang w:val="en-US"/>
        </w:rPr>
        <w:t>, face to face and in hybrid mode</w:t>
      </w:r>
      <w:r w:rsidR="002A426C" w:rsidRPr="00C3796E">
        <w:rPr>
          <w:lang w:val="en-US"/>
        </w:rPr>
        <w:t>.</w:t>
      </w:r>
    </w:p>
    <w:p w14:paraId="3AE1CA8C" w14:textId="77777777" w:rsidR="003C3B8A" w:rsidRPr="0099085F" w:rsidRDefault="003C3B8A" w:rsidP="003C3B8A">
      <w:pPr>
        <w:pStyle w:val="Default"/>
        <w:shd w:val="clear" w:color="auto" w:fill="FFFFFF"/>
        <w:ind w:left="630"/>
        <w:jc w:val="both"/>
        <w:rPr>
          <w:rFonts w:asciiTheme="majorBidi" w:hAnsiTheme="majorBidi" w:cstheme="majorBidi"/>
          <w:lang w:val="en-US"/>
        </w:rPr>
      </w:pPr>
    </w:p>
    <w:p w14:paraId="175393F5" w14:textId="77777777" w:rsidR="004463DB" w:rsidRPr="005112CD" w:rsidRDefault="004463DB" w:rsidP="00F87B05">
      <w:pPr>
        <w:pStyle w:val="Listparagraf"/>
        <w:widowControl/>
        <w:numPr>
          <w:ilvl w:val="0"/>
          <w:numId w:val="30"/>
        </w:numPr>
        <w:overflowPunct/>
        <w:autoSpaceDE/>
        <w:autoSpaceDN/>
        <w:adjustRightInd/>
        <w:spacing w:before="0" w:after="0"/>
        <w:textAlignment w:val="auto"/>
        <w:rPr>
          <w:rFonts w:ascii="Times New Roman" w:hAnsi="Times New Roman"/>
          <w:b/>
        </w:rPr>
      </w:pPr>
      <w:r w:rsidRPr="005112CD">
        <w:rPr>
          <w:rFonts w:ascii="Times New Roman" w:hAnsi="Times New Roman"/>
          <w:b/>
        </w:rPr>
        <w:t>CONFIDENTIALLY STATEMENT</w:t>
      </w:r>
    </w:p>
    <w:p w14:paraId="7C5FEE2C" w14:textId="77777777" w:rsidR="004463DB" w:rsidRDefault="004463DB" w:rsidP="008A2AB8">
      <w:pPr>
        <w:jc w:val="both"/>
      </w:pPr>
      <w:r w:rsidRPr="005112CD">
        <w:t xml:space="preserve">All data and information received from </w:t>
      </w:r>
      <w:proofErr w:type="spellStart"/>
      <w:r w:rsidRPr="005112CD">
        <w:t>MoER</w:t>
      </w:r>
      <w:proofErr w:type="spellEnd"/>
      <w:r w:rsidRPr="005112CD">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5112CD">
        <w:t>MoER</w:t>
      </w:r>
      <w:proofErr w:type="spellEnd"/>
      <w:r w:rsidRPr="005112CD">
        <w:t xml:space="preserve">. The contents of written materials obtained and used in this assignment may not be disclosed to any third parties without the expressed advance written authorization of the </w:t>
      </w:r>
      <w:proofErr w:type="spellStart"/>
      <w:r w:rsidRPr="005112CD">
        <w:t>MoER</w:t>
      </w:r>
      <w:proofErr w:type="spellEnd"/>
      <w:r w:rsidRPr="005112CD">
        <w:t>.</w:t>
      </w:r>
    </w:p>
    <w:sectPr w:rsidR="004463DB">
      <w:footerReference w:type="even" r:id="rId11"/>
      <w:footerReference w:type="defaul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5C83F" w14:textId="77777777" w:rsidR="00A76777" w:rsidRDefault="00A76777" w:rsidP="007656C3">
      <w:r>
        <w:separator/>
      </w:r>
    </w:p>
  </w:endnote>
  <w:endnote w:type="continuationSeparator" w:id="0">
    <w:p w14:paraId="5D95EE11" w14:textId="77777777" w:rsidR="00A76777" w:rsidRDefault="00A76777" w:rsidP="0076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BDNMN+TimesNewRoman">
    <w:altName w:val="Times New Roman"/>
    <w:panose1 w:val="00000000000000000000"/>
    <w:charset w:val="00"/>
    <w:family w:val="roman"/>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C833" w14:textId="04CE7DB1" w:rsidR="007656C3" w:rsidRDefault="007656C3">
    <w:pPr>
      <w:pStyle w:val="Subsol"/>
    </w:pPr>
    <w:r>
      <w:rPr>
        <w:noProof/>
      </w:rPr>
      <mc:AlternateContent>
        <mc:Choice Requires="wps">
          <w:drawing>
            <wp:anchor distT="0" distB="0" distL="0" distR="0" simplePos="0" relativeHeight="251659264" behindDoc="0" locked="0" layoutInCell="1" allowOverlap="1" wp14:anchorId="00B89631" wp14:editId="12E19F9C">
              <wp:simplePos x="635" y="635"/>
              <wp:positionH relativeFrom="page">
                <wp:align>right</wp:align>
              </wp:positionH>
              <wp:positionV relativeFrom="page">
                <wp:align>bottom</wp:align>
              </wp:positionV>
              <wp:extent cx="1172210" cy="345440"/>
              <wp:effectExtent l="0" t="0" r="0" b="0"/>
              <wp:wrapNone/>
              <wp:docPr id="101337327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CE44AE2" w14:textId="0D19BA63" w:rsidR="007656C3" w:rsidRPr="007656C3" w:rsidRDefault="007656C3" w:rsidP="007656C3">
                          <w:pPr>
                            <w:rPr>
                              <w:rFonts w:ascii="Aptos" w:eastAsia="Aptos" w:hAnsi="Aptos" w:cs="Aptos"/>
                              <w:noProof/>
                              <w:color w:val="000000"/>
                              <w:sz w:val="20"/>
                              <w:szCs w:val="20"/>
                            </w:rPr>
                          </w:pPr>
                          <w:r w:rsidRPr="007656C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0B89631"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6CE44AE2" w14:textId="0D19BA63" w:rsidR="007656C3" w:rsidRPr="007656C3" w:rsidRDefault="007656C3" w:rsidP="007656C3">
                    <w:pPr>
                      <w:rPr>
                        <w:rFonts w:ascii="Aptos" w:eastAsia="Aptos" w:hAnsi="Aptos" w:cs="Aptos"/>
                        <w:noProof/>
                        <w:color w:val="000000"/>
                        <w:sz w:val="20"/>
                        <w:szCs w:val="20"/>
                      </w:rPr>
                    </w:pPr>
                    <w:r w:rsidRPr="007656C3">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5BA4" w14:textId="5A8EA8E1" w:rsidR="007656C3" w:rsidRDefault="007656C3">
    <w:pPr>
      <w:pStyle w:val="Subsol"/>
    </w:pPr>
    <w:r>
      <w:rPr>
        <w:noProof/>
      </w:rPr>
      <mc:AlternateContent>
        <mc:Choice Requires="wps">
          <w:drawing>
            <wp:anchor distT="0" distB="0" distL="0" distR="0" simplePos="0" relativeHeight="251660288" behindDoc="0" locked="0" layoutInCell="1" allowOverlap="1" wp14:anchorId="2DF19B87" wp14:editId="01C17C1E">
              <wp:simplePos x="635" y="635"/>
              <wp:positionH relativeFrom="page">
                <wp:align>right</wp:align>
              </wp:positionH>
              <wp:positionV relativeFrom="page">
                <wp:align>bottom</wp:align>
              </wp:positionV>
              <wp:extent cx="1172210" cy="345440"/>
              <wp:effectExtent l="0" t="0" r="0" b="0"/>
              <wp:wrapNone/>
              <wp:docPr id="9585457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69D00C3" w14:textId="60331C45" w:rsidR="007656C3" w:rsidRPr="007656C3" w:rsidRDefault="007656C3" w:rsidP="007656C3">
                          <w:pPr>
                            <w:rPr>
                              <w:rFonts w:ascii="Aptos" w:eastAsia="Aptos" w:hAnsi="Aptos" w:cs="Aptos"/>
                              <w:noProof/>
                              <w:color w:val="000000"/>
                              <w:sz w:val="20"/>
                              <w:szCs w:val="20"/>
                            </w:rPr>
                          </w:pPr>
                          <w:r w:rsidRPr="007656C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DF19B87"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569D00C3" w14:textId="60331C45" w:rsidR="007656C3" w:rsidRPr="007656C3" w:rsidRDefault="007656C3" w:rsidP="007656C3">
                    <w:pPr>
                      <w:rPr>
                        <w:rFonts w:ascii="Aptos" w:eastAsia="Aptos" w:hAnsi="Aptos" w:cs="Aptos"/>
                        <w:noProof/>
                        <w:color w:val="000000"/>
                        <w:sz w:val="20"/>
                        <w:szCs w:val="20"/>
                      </w:rPr>
                    </w:pPr>
                    <w:r w:rsidRPr="007656C3">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5708" w14:textId="4C0A97E9" w:rsidR="007656C3" w:rsidRDefault="007656C3">
    <w:pPr>
      <w:pStyle w:val="Subsol"/>
    </w:pPr>
    <w:r>
      <w:rPr>
        <w:noProof/>
      </w:rPr>
      <mc:AlternateContent>
        <mc:Choice Requires="wps">
          <w:drawing>
            <wp:anchor distT="0" distB="0" distL="0" distR="0" simplePos="0" relativeHeight="251658240" behindDoc="0" locked="0" layoutInCell="1" allowOverlap="1" wp14:anchorId="4D729F1C" wp14:editId="6DD0D5D8">
              <wp:simplePos x="635" y="635"/>
              <wp:positionH relativeFrom="page">
                <wp:align>right</wp:align>
              </wp:positionH>
              <wp:positionV relativeFrom="page">
                <wp:align>bottom</wp:align>
              </wp:positionV>
              <wp:extent cx="1172210" cy="345440"/>
              <wp:effectExtent l="0" t="0" r="0" b="0"/>
              <wp:wrapNone/>
              <wp:docPr id="175370852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8B9A803" w14:textId="256F3217" w:rsidR="007656C3" w:rsidRPr="007656C3" w:rsidRDefault="007656C3" w:rsidP="007656C3">
                          <w:pPr>
                            <w:rPr>
                              <w:rFonts w:ascii="Aptos" w:eastAsia="Aptos" w:hAnsi="Aptos" w:cs="Aptos"/>
                              <w:noProof/>
                              <w:color w:val="000000"/>
                              <w:sz w:val="20"/>
                              <w:szCs w:val="20"/>
                            </w:rPr>
                          </w:pPr>
                          <w:r w:rsidRPr="007656C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D729F1C"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18B9A803" w14:textId="256F3217" w:rsidR="007656C3" w:rsidRPr="007656C3" w:rsidRDefault="007656C3" w:rsidP="007656C3">
                    <w:pPr>
                      <w:rPr>
                        <w:rFonts w:ascii="Aptos" w:eastAsia="Aptos" w:hAnsi="Aptos" w:cs="Aptos"/>
                        <w:noProof/>
                        <w:color w:val="000000"/>
                        <w:sz w:val="20"/>
                        <w:szCs w:val="20"/>
                      </w:rPr>
                    </w:pPr>
                    <w:r w:rsidRPr="007656C3">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15EE" w14:textId="77777777" w:rsidR="00A76777" w:rsidRDefault="00A76777" w:rsidP="007656C3">
      <w:r>
        <w:separator/>
      </w:r>
    </w:p>
  </w:footnote>
  <w:footnote w:type="continuationSeparator" w:id="0">
    <w:p w14:paraId="7F7F2F0B" w14:textId="77777777" w:rsidR="00A76777" w:rsidRDefault="00A76777" w:rsidP="00765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0D"/>
    <w:multiLevelType w:val="hybridMultilevel"/>
    <w:tmpl w:val="1B98F79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4F7FED"/>
    <w:multiLevelType w:val="hybridMultilevel"/>
    <w:tmpl w:val="1A86D850"/>
    <w:lvl w:ilvl="0" w:tplc="FC7E170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F0204"/>
    <w:multiLevelType w:val="hybridMultilevel"/>
    <w:tmpl w:val="1B98F7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F2CAE"/>
    <w:multiLevelType w:val="multilevel"/>
    <w:tmpl w:val="B944F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E1580"/>
    <w:multiLevelType w:val="multilevel"/>
    <w:tmpl w:val="EA20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F47E2"/>
    <w:multiLevelType w:val="multilevel"/>
    <w:tmpl w:val="F722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86FE2"/>
    <w:multiLevelType w:val="hybridMultilevel"/>
    <w:tmpl w:val="79C8490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C64351"/>
    <w:multiLevelType w:val="hybridMultilevel"/>
    <w:tmpl w:val="61A0BB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5113B2C"/>
    <w:multiLevelType w:val="multilevel"/>
    <w:tmpl w:val="67D0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BA142C"/>
    <w:multiLevelType w:val="hybridMultilevel"/>
    <w:tmpl w:val="1B98F7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666B32"/>
    <w:multiLevelType w:val="hybridMultilevel"/>
    <w:tmpl w:val="E2B014DA"/>
    <w:lvl w:ilvl="0" w:tplc="04090001">
      <w:start w:val="1"/>
      <w:numFmt w:val="bullet"/>
      <w:lvlText w:val=""/>
      <w:lvlJc w:val="left"/>
      <w:pPr>
        <w:ind w:left="720" w:hanging="360"/>
      </w:pPr>
      <w:rPr>
        <w:rFonts w:ascii="Symbol" w:hAnsi="Symbol" w:hint="default"/>
      </w:rPr>
    </w:lvl>
    <w:lvl w:ilvl="1" w:tplc="5B1EECEC">
      <w:numFmt w:val="bullet"/>
      <w:lvlText w:val="•"/>
      <w:lvlJc w:val="left"/>
      <w:pPr>
        <w:ind w:left="1788" w:hanging="708"/>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1F0AA8"/>
    <w:multiLevelType w:val="multilevel"/>
    <w:tmpl w:val="22CA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397E4BB1"/>
    <w:multiLevelType w:val="hybridMultilevel"/>
    <w:tmpl w:val="09F07FAA"/>
    <w:lvl w:ilvl="0" w:tplc="2F706830">
      <w:start w:val="4"/>
      <w:numFmt w:val="lowerLetter"/>
      <w:lvlText w:val="%1."/>
      <w:lvlJc w:val="left"/>
      <w:pPr>
        <w:tabs>
          <w:tab w:val="num" w:pos="720"/>
        </w:tabs>
        <w:ind w:left="720" w:hanging="360"/>
      </w:pPr>
    </w:lvl>
    <w:lvl w:ilvl="1" w:tplc="690EB08A" w:tentative="1">
      <w:start w:val="1"/>
      <w:numFmt w:val="decimal"/>
      <w:lvlText w:val="%2."/>
      <w:lvlJc w:val="left"/>
      <w:pPr>
        <w:tabs>
          <w:tab w:val="num" w:pos="1440"/>
        </w:tabs>
        <w:ind w:left="1440" w:hanging="360"/>
      </w:pPr>
    </w:lvl>
    <w:lvl w:ilvl="2" w:tplc="3C004C1C" w:tentative="1">
      <w:start w:val="1"/>
      <w:numFmt w:val="decimal"/>
      <w:lvlText w:val="%3."/>
      <w:lvlJc w:val="left"/>
      <w:pPr>
        <w:tabs>
          <w:tab w:val="num" w:pos="2160"/>
        </w:tabs>
        <w:ind w:left="2160" w:hanging="360"/>
      </w:pPr>
    </w:lvl>
    <w:lvl w:ilvl="3" w:tplc="499071F8" w:tentative="1">
      <w:start w:val="1"/>
      <w:numFmt w:val="decimal"/>
      <w:lvlText w:val="%4."/>
      <w:lvlJc w:val="left"/>
      <w:pPr>
        <w:tabs>
          <w:tab w:val="num" w:pos="2880"/>
        </w:tabs>
        <w:ind w:left="2880" w:hanging="360"/>
      </w:pPr>
    </w:lvl>
    <w:lvl w:ilvl="4" w:tplc="D55E2F10" w:tentative="1">
      <w:start w:val="1"/>
      <w:numFmt w:val="decimal"/>
      <w:lvlText w:val="%5."/>
      <w:lvlJc w:val="left"/>
      <w:pPr>
        <w:tabs>
          <w:tab w:val="num" w:pos="3600"/>
        </w:tabs>
        <w:ind w:left="3600" w:hanging="360"/>
      </w:pPr>
    </w:lvl>
    <w:lvl w:ilvl="5" w:tplc="CD4C6294" w:tentative="1">
      <w:start w:val="1"/>
      <w:numFmt w:val="decimal"/>
      <w:lvlText w:val="%6."/>
      <w:lvlJc w:val="left"/>
      <w:pPr>
        <w:tabs>
          <w:tab w:val="num" w:pos="4320"/>
        </w:tabs>
        <w:ind w:left="4320" w:hanging="360"/>
      </w:pPr>
    </w:lvl>
    <w:lvl w:ilvl="6" w:tplc="613EE610" w:tentative="1">
      <w:start w:val="1"/>
      <w:numFmt w:val="decimal"/>
      <w:lvlText w:val="%7."/>
      <w:lvlJc w:val="left"/>
      <w:pPr>
        <w:tabs>
          <w:tab w:val="num" w:pos="5040"/>
        </w:tabs>
        <w:ind w:left="5040" w:hanging="360"/>
      </w:pPr>
    </w:lvl>
    <w:lvl w:ilvl="7" w:tplc="A9DA7E88" w:tentative="1">
      <w:start w:val="1"/>
      <w:numFmt w:val="decimal"/>
      <w:lvlText w:val="%8."/>
      <w:lvlJc w:val="left"/>
      <w:pPr>
        <w:tabs>
          <w:tab w:val="num" w:pos="5760"/>
        </w:tabs>
        <w:ind w:left="5760" w:hanging="360"/>
      </w:pPr>
    </w:lvl>
    <w:lvl w:ilvl="8" w:tplc="9CAE404C" w:tentative="1">
      <w:start w:val="1"/>
      <w:numFmt w:val="decimal"/>
      <w:lvlText w:val="%9."/>
      <w:lvlJc w:val="left"/>
      <w:pPr>
        <w:tabs>
          <w:tab w:val="num" w:pos="6480"/>
        </w:tabs>
        <w:ind w:left="6480" w:hanging="360"/>
      </w:pPr>
    </w:lvl>
  </w:abstractNum>
  <w:abstractNum w:abstractNumId="14" w15:restartNumberingAfterBreak="0">
    <w:nsid w:val="3C7629E7"/>
    <w:multiLevelType w:val="multilevel"/>
    <w:tmpl w:val="8924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E37993"/>
    <w:multiLevelType w:val="hybridMultilevel"/>
    <w:tmpl w:val="1B98F7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015B42"/>
    <w:multiLevelType w:val="hybridMultilevel"/>
    <w:tmpl w:val="3ABEEF5A"/>
    <w:lvl w:ilvl="0" w:tplc="FED6F212">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A05257"/>
    <w:multiLevelType w:val="hybridMultilevel"/>
    <w:tmpl w:val="51221D04"/>
    <w:lvl w:ilvl="0" w:tplc="901870A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573127"/>
    <w:multiLevelType w:val="multilevel"/>
    <w:tmpl w:val="B944F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C1138D"/>
    <w:multiLevelType w:val="multilevel"/>
    <w:tmpl w:val="99E8E3C4"/>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20" w15:restartNumberingAfterBreak="0">
    <w:nsid w:val="5AFF3B96"/>
    <w:multiLevelType w:val="hybridMultilevel"/>
    <w:tmpl w:val="57EC5300"/>
    <w:lvl w:ilvl="0" w:tplc="901870A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621F7C4A"/>
    <w:multiLevelType w:val="hybridMultilevel"/>
    <w:tmpl w:val="79C849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FE76BC"/>
    <w:multiLevelType w:val="hybridMultilevel"/>
    <w:tmpl w:val="F3D48C1A"/>
    <w:lvl w:ilvl="0" w:tplc="E730C18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3532A0B"/>
    <w:multiLevelType w:val="multilevel"/>
    <w:tmpl w:val="52E8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3D1B4F"/>
    <w:multiLevelType w:val="hybridMultilevel"/>
    <w:tmpl w:val="BA608546"/>
    <w:lvl w:ilvl="0" w:tplc="901870A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4710C4"/>
    <w:multiLevelType w:val="multilevel"/>
    <w:tmpl w:val="DF86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6031C06"/>
    <w:multiLevelType w:val="multilevel"/>
    <w:tmpl w:val="6CF4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3D096A"/>
    <w:multiLevelType w:val="hybridMultilevel"/>
    <w:tmpl w:val="2780A124"/>
    <w:lvl w:ilvl="0" w:tplc="901870A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7BF00C27"/>
    <w:multiLevelType w:val="hybridMultilevel"/>
    <w:tmpl w:val="A92A61BE"/>
    <w:lvl w:ilvl="0" w:tplc="901870A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7C2033FE"/>
    <w:multiLevelType w:val="hybridMultilevel"/>
    <w:tmpl w:val="CB806B14"/>
    <w:lvl w:ilvl="0" w:tplc="901870A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838060">
    <w:abstractNumId w:val="26"/>
  </w:num>
  <w:num w:numId="2" w16cid:durableId="1205825229">
    <w:abstractNumId w:val="21"/>
  </w:num>
  <w:num w:numId="3" w16cid:durableId="1327397984">
    <w:abstractNumId w:val="28"/>
  </w:num>
  <w:num w:numId="4" w16cid:durableId="884101746">
    <w:abstractNumId w:val="33"/>
  </w:num>
  <w:num w:numId="5" w16cid:durableId="311175220">
    <w:abstractNumId w:val="22"/>
  </w:num>
  <w:num w:numId="6" w16cid:durableId="1413087820">
    <w:abstractNumId w:val="7"/>
  </w:num>
  <w:num w:numId="7" w16cid:durableId="605504414">
    <w:abstractNumId w:val="30"/>
  </w:num>
  <w:num w:numId="8" w16cid:durableId="704252239">
    <w:abstractNumId w:val="20"/>
  </w:num>
  <w:num w:numId="9" w16cid:durableId="616520721">
    <w:abstractNumId w:val="31"/>
  </w:num>
  <w:num w:numId="10" w16cid:durableId="946694010">
    <w:abstractNumId w:val="2"/>
  </w:num>
  <w:num w:numId="11" w16cid:durableId="744492754">
    <w:abstractNumId w:val="1"/>
  </w:num>
  <w:num w:numId="12" w16cid:durableId="1847790130">
    <w:abstractNumId w:val="32"/>
  </w:num>
  <w:num w:numId="13" w16cid:durableId="1249533666">
    <w:abstractNumId w:val="24"/>
  </w:num>
  <w:num w:numId="14" w16cid:durableId="229776334">
    <w:abstractNumId w:val="27"/>
  </w:num>
  <w:num w:numId="15" w16cid:durableId="750080236">
    <w:abstractNumId w:val="17"/>
  </w:num>
  <w:num w:numId="16" w16cid:durableId="412314809">
    <w:abstractNumId w:val="8"/>
  </w:num>
  <w:num w:numId="17" w16cid:durableId="1159728579">
    <w:abstractNumId w:val="29"/>
  </w:num>
  <w:num w:numId="18" w16cid:durableId="1468161368">
    <w:abstractNumId w:val="23"/>
  </w:num>
  <w:num w:numId="19" w16cid:durableId="321666165">
    <w:abstractNumId w:val="3"/>
    <w:lvlOverride w:ilvl="0">
      <w:lvl w:ilvl="0">
        <w:numFmt w:val="lowerLetter"/>
        <w:lvlText w:val="%1."/>
        <w:lvlJc w:val="left"/>
      </w:lvl>
    </w:lvlOverride>
  </w:num>
  <w:num w:numId="20" w16cid:durableId="1598559034">
    <w:abstractNumId w:val="18"/>
  </w:num>
  <w:num w:numId="21" w16cid:durableId="358169059">
    <w:abstractNumId w:val="13"/>
  </w:num>
  <w:num w:numId="22" w16cid:durableId="1654945239">
    <w:abstractNumId w:val="11"/>
  </w:num>
  <w:num w:numId="23" w16cid:durableId="484669458">
    <w:abstractNumId w:val="25"/>
  </w:num>
  <w:num w:numId="24" w16cid:durableId="1722822225">
    <w:abstractNumId w:val="9"/>
  </w:num>
  <w:num w:numId="25" w16cid:durableId="888033569">
    <w:abstractNumId w:val="19"/>
  </w:num>
  <w:num w:numId="26" w16cid:durableId="1597595803">
    <w:abstractNumId w:val="5"/>
  </w:num>
  <w:num w:numId="27" w16cid:durableId="1879125491">
    <w:abstractNumId w:val="6"/>
  </w:num>
  <w:num w:numId="28" w16cid:durableId="1274216541">
    <w:abstractNumId w:val="0"/>
  </w:num>
  <w:num w:numId="29" w16cid:durableId="1482454894">
    <w:abstractNumId w:val="15"/>
  </w:num>
  <w:num w:numId="30" w16cid:durableId="696661129">
    <w:abstractNumId w:val="1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2."/>
        <w:legacy w:legacy="1" w:legacySpace="120" w:legacyIndent="360"/>
        <w:lvlJc w:val="left"/>
        <w:pPr>
          <w:ind w:left="720" w:hanging="360"/>
        </w:pPr>
      </w:lvl>
    </w:lvlOverride>
    <w:lvlOverride w:ilvl="2">
      <w:lvl w:ilvl="2">
        <w:start w:val="1"/>
        <w:numFmt w:val="decimal"/>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decimal"/>
        <w:lvlText w:val="%5."/>
        <w:legacy w:legacy="1" w:legacySpace="120" w:legacyIndent="360"/>
        <w:lvlJc w:val="left"/>
        <w:pPr>
          <w:ind w:left="1620" w:hanging="360"/>
        </w:pPr>
      </w:lvl>
    </w:lvlOverride>
    <w:lvlOverride w:ilvl="5">
      <w:lvl w:ilvl="5">
        <w:start w:val="1"/>
        <w:numFmt w:val="decimal"/>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decimal"/>
        <w:lvlText w:val="%8."/>
        <w:legacy w:legacy="1" w:legacySpace="120" w:legacyIndent="360"/>
        <w:lvlJc w:val="left"/>
        <w:pPr>
          <w:ind w:left="2520" w:hanging="360"/>
        </w:pPr>
      </w:lvl>
    </w:lvlOverride>
    <w:lvlOverride w:ilvl="8">
      <w:lvl w:ilvl="8">
        <w:start w:val="1"/>
        <w:numFmt w:val="decimal"/>
        <w:lvlText w:val="%9."/>
        <w:legacy w:legacy="1" w:legacySpace="120" w:legacyIndent="180"/>
        <w:lvlJc w:val="left"/>
        <w:pPr>
          <w:ind w:left="2700" w:hanging="180"/>
        </w:pPr>
      </w:lvl>
    </w:lvlOverride>
  </w:num>
  <w:num w:numId="31" w16cid:durableId="474445155">
    <w:abstractNumId w:val="10"/>
  </w:num>
  <w:num w:numId="32" w16cid:durableId="1909731951">
    <w:abstractNumId w:val="16"/>
  </w:num>
  <w:num w:numId="33" w16cid:durableId="1583761592">
    <w:abstractNumId w:val="14"/>
  </w:num>
  <w:num w:numId="34" w16cid:durableId="919102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DB"/>
    <w:rsid w:val="00015AE5"/>
    <w:rsid w:val="000225F4"/>
    <w:rsid w:val="000527AE"/>
    <w:rsid w:val="00055A81"/>
    <w:rsid w:val="0006559F"/>
    <w:rsid w:val="000761E5"/>
    <w:rsid w:val="00084203"/>
    <w:rsid w:val="000B644D"/>
    <w:rsid w:val="000D396D"/>
    <w:rsid w:val="000E7499"/>
    <w:rsid w:val="000F73B8"/>
    <w:rsid w:val="00104E72"/>
    <w:rsid w:val="0010616F"/>
    <w:rsid w:val="001175D5"/>
    <w:rsid w:val="001464F3"/>
    <w:rsid w:val="00146556"/>
    <w:rsid w:val="00147662"/>
    <w:rsid w:val="00164763"/>
    <w:rsid w:val="00187899"/>
    <w:rsid w:val="001A50C1"/>
    <w:rsid w:val="001C44E5"/>
    <w:rsid w:val="00206D7A"/>
    <w:rsid w:val="002123C1"/>
    <w:rsid w:val="00212513"/>
    <w:rsid w:val="002524A9"/>
    <w:rsid w:val="00266C88"/>
    <w:rsid w:val="00290587"/>
    <w:rsid w:val="002932AC"/>
    <w:rsid w:val="002A426C"/>
    <w:rsid w:val="002A6CB5"/>
    <w:rsid w:val="002C082D"/>
    <w:rsid w:val="002C327C"/>
    <w:rsid w:val="002D0B86"/>
    <w:rsid w:val="002E3EF8"/>
    <w:rsid w:val="00314F3E"/>
    <w:rsid w:val="00333EFF"/>
    <w:rsid w:val="00365B63"/>
    <w:rsid w:val="00381BBA"/>
    <w:rsid w:val="003827A4"/>
    <w:rsid w:val="00385D41"/>
    <w:rsid w:val="00387CFF"/>
    <w:rsid w:val="00396912"/>
    <w:rsid w:val="003A652F"/>
    <w:rsid w:val="003A6D57"/>
    <w:rsid w:val="003C3B8A"/>
    <w:rsid w:val="003D0FAF"/>
    <w:rsid w:val="003F3F0C"/>
    <w:rsid w:val="003F5A63"/>
    <w:rsid w:val="003F7463"/>
    <w:rsid w:val="004032D0"/>
    <w:rsid w:val="004227D4"/>
    <w:rsid w:val="004463DB"/>
    <w:rsid w:val="0046238E"/>
    <w:rsid w:val="00471A74"/>
    <w:rsid w:val="004916B5"/>
    <w:rsid w:val="004A32B6"/>
    <w:rsid w:val="004A440C"/>
    <w:rsid w:val="004B28F0"/>
    <w:rsid w:val="004C3782"/>
    <w:rsid w:val="004C4E35"/>
    <w:rsid w:val="004E40BF"/>
    <w:rsid w:val="004E4B43"/>
    <w:rsid w:val="00500A39"/>
    <w:rsid w:val="00531B7E"/>
    <w:rsid w:val="0055015F"/>
    <w:rsid w:val="00576F19"/>
    <w:rsid w:val="005827B6"/>
    <w:rsid w:val="00591C17"/>
    <w:rsid w:val="005A724A"/>
    <w:rsid w:val="005B3F47"/>
    <w:rsid w:val="005B442B"/>
    <w:rsid w:val="005B79A8"/>
    <w:rsid w:val="005C241D"/>
    <w:rsid w:val="005C2EEB"/>
    <w:rsid w:val="005F0FA3"/>
    <w:rsid w:val="0060198D"/>
    <w:rsid w:val="00615760"/>
    <w:rsid w:val="00623BF6"/>
    <w:rsid w:val="006278DF"/>
    <w:rsid w:val="00650388"/>
    <w:rsid w:val="0065471B"/>
    <w:rsid w:val="00684EE8"/>
    <w:rsid w:val="006A3ED9"/>
    <w:rsid w:val="006A701D"/>
    <w:rsid w:val="006B1BCB"/>
    <w:rsid w:val="006B3C35"/>
    <w:rsid w:val="006C1EB2"/>
    <w:rsid w:val="006C3291"/>
    <w:rsid w:val="006C7B26"/>
    <w:rsid w:val="006D3B0F"/>
    <w:rsid w:val="006D7F49"/>
    <w:rsid w:val="006E525B"/>
    <w:rsid w:val="006F5969"/>
    <w:rsid w:val="007002FB"/>
    <w:rsid w:val="0072608E"/>
    <w:rsid w:val="007353CE"/>
    <w:rsid w:val="00747C6B"/>
    <w:rsid w:val="007656C3"/>
    <w:rsid w:val="00765C5F"/>
    <w:rsid w:val="00770C70"/>
    <w:rsid w:val="00771F87"/>
    <w:rsid w:val="0078790E"/>
    <w:rsid w:val="007E4C48"/>
    <w:rsid w:val="007E527C"/>
    <w:rsid w:val="00806704"/>
    <w:rsid w:val="008117B5"/>
    <w:rsid w:val="00835D18"/>
    <w:rsid w:val="00836A9C"/>
    <w:rsid w:val="00842374"/>
    <w:rsid w:val="00843461"/>
    <w:rsid w:val="00850B51"/>
    <w:rsid w:val="00852F35"/>
    <w:rsid w:val="00861873"/>
    <w:rsid w:val="00861E45"/>
    <w:rsid w:val="00871B0D"/>
    <w:rsid w:val="008827D3"/>
    <w:rsid w:val="008908DC"/>
    <w:rsid w:val="00893282"/>
    <w:rsid w:val="008A2AB8"/>
    <w:rsid w:val="008A40F2"/>
    <w:rsid w:val="008B37D2"/>
    <w:rsid w:val="008B59AF"/>
    <w:rsid w:val="008D71A7"/>
    <w:rsid w:val="009004F6"/>
    <w:rsid w:val="009129E7"/>
    <w:rsid w:val="00914DB4"/>
    <w:rsid w:val="00916726"/>
    <w:rsid w:val="00924B34"/>
    <w:rsid w:val="00935254"/>
    <w:rsid w:val="00961A0E"/>
    <w:rsid w:val="00980D01"/>
    <w:rsid w:val="00980E78"/>
    <w:rsid w:val="0099085F"/>
    <w:rsid w:val="00995871"/>
    <w:rsid w:val="009A54B3"/>
    <w:rsid w:val="009B1075"/>
    <w:rsid w:val="009C3A3B"/>
    <w:rsid w:val="009C49DE"/>
    <w:rsid w:val="009D4F60"/>
    <w:rsid w:val="009D5564"/>
    <w:rsid w:val="00A0141E"/>
    <w:rsid w:val="00A0231D"/>
    <w:rsid w:val="00A13497"/>
    <w:rsid w:val="00A23F2C"/>
    <w:rsid w:val="00A2783C"/>
    <w:rsid w:val="00A31745"/>
    <w:rsid w:val="00A505E9"/>
    <w:rsid w:val="00A76777"/>
    <w:rsid w:val="00A97D64"/>
    <w:rsid w:val="00AA530C"/>
    <w:rsid w:val="00AA5C97"/>
    <w:rsid w:val="00AD1333"/>
    <w:rsid w:val="00AD1CAC"/>
    <w:rsid w:val="00AD5DF5"/>
    <w:rsid w:val="00AF4DD8"/>
    <w:rsid w:val="00B239A8"/>
    <w:rsid w:val="00B40C93"/>
    <w:rsid w:val="00B40E11"/>
    <w:rsid w:val="00B43D7D"/>
    <w:rsid w:val="00B45088"/>
    <w:rsid w:val="00B631D0"/>
    <w:rsid w:val="00B86083"/>
    <w:rsid w:val="00BB3288"/>
    <w:rsid w:val="00BB39F5"/>
    <w:rsid w:val="00BC35DB"/>
    <w:rsid w:val="00BC42E9"/>
    <w:rsid w:val="00BD5089"/>
    <w:rsid w:val="00C160DE"/>
    <w:rsid w:val="00C30E76"/>
    <w:rsid w:val="00C33258"/>
    <w:rsid w:val="00C3796E"/>
    <w:rsid w:val="00C43B64"/>
    <w:rsid w:val="00C523FB"/>
    <w:rsid w:val="00C626C8"/>
    <w:rsid w:val="00C6696E"/>
    <w:rsid w:val="00C76AD7"/>
    <w:rsid w:val="00C90083"/>
    <w:rsid w:val="00C90477"/>
    <w:rsid w:val="00CB0185"/>
    <w:rsid w:val="00D208C7"/>
    <w:rsid w:val="00D23C9B"/>
    <w:rsid w:val="00D26259"/>
    <w:rsid w:val="00D648A1"/>
    <w:rsid w:val="00D655C3"/>
    <w:rsid w:val="00D70F18"/>
    <w:rsid w:val="00D80D04"/>
    <w:rsid w:val="00DA6255"/>
    <w:rsid w:val="00DC4591"/>
    <w:rsid w:val="00DC752A"/>
    <w:rsid w:val="00DD287E"/>
    <w:rsid w:val="00DD2D70"/>
    <w:rsid w:val="00DD5A05"/>
    <w:rsid w:val="00DD6735"/>
    <w:rsid w:val="00E06500"/>
    <w:rsid w:val="00E47A15"/>
    <w:rsid w:val="00E774BE"/>
    <w:rsid w:val="00E90B33"/>
    <w:rsid w:val="00E9108A"/>
    <w:rsid w:val="00EA6ADB"/>
    <w:rsid w:val="00EC0014"/>
    <w:rsid w:val="00EC02D7"/>
    <w:rsid w:val="00EC18D1"/>
    <w:rsid w:val="00EC6125"/>
    <w:rsid w:val="00EE1581"/>
    <w:rsid w:val="00F0587A"/>
    <w:rsid w:val="00F10507"/>
    <w:rsid w:val="00F24927"/>
    <w:rsid w:val="00F2594A"/>
    <w:rsid w:val="00F26DC2"/>
    <w:rsid w:val="00F30189"/>
    <w:rsid w:val="00F42D70"/>
    <w:rsid w:val="00F56BE2"/>
    <w:rsid w:val="00F61A73"/>
    <w:rsid w:val="00F850B8"/>
    <w:rsid w:val="00F87B05"/>
    <w:rsid w:val="00F93769"/>
    <w:rsid w:val="00F93D86"/>
    <w:rsid w:val="00FE463F"/>
  </w:rsids>
  <m:mathPr>
    <m:mathFont m:val="Cambria Math"/>
    <m:brkBin m:val="before"/>
    <m:brkBinSub m:val="--"/>
    <m:smallFrac m:val="0"/>
    <m:dispDef/>
    <m:lMargin m:val="0"/>
    <m:rMargin m:val="0"/>
    <m:defJc m:val="centerGroup"/>
    <m:wrapIndent m:val="1440"/>
    <m:intLim m:val="subSup"/>
    <m:naryLim m:val="undOvr"/>
  </m:mathPr>
  <w:themeFontLang w:val="ru-RU"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41A5"/>
  <w15:chartTrackingRefBased/>
  <w15:docId w15:val="{5B2C0AA6-0CCD-4D25-9CE2-A0B3A6FC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yi-He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3DB"/>
    <w:pPr>
      <w:spacing w:after="0" w:line="240" w:lineRule="auto"/>
    </w:pPr>
    <w:rPr>
      <w:rFonts w:ascii="Times New Roman" w:eastAsia="Times New Roman" w:hAnsi="Times New Roman" w:cs="Times New Roman"/>
      <w:sz w:val="24"/>
      <w:szCs w:val="24"/>
      <w:lang w:val="en-US"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4463DB"/>
    <w:pPr>
      <w:widowControl w:val="0"/>
      <w:autoSpaceDE w:val="0"/>
      <w:autoSpaceDN w:val="0"/>
      <w:adjustRightInd w:val="0"/>
      <w:spacing w:after="0" w:line="240" w:lineRule="auto"/>
    </w:pPr>
    <w:rPr>
      <w:rFonts w:ascii="FBDNMN+TimesNewRoman" w:eastAsia="Times New Roman" w:hAnsi="FBDNMN+TimesNewRoman" w:cs="Times New Roman"/>
      <w:color w:val="000000"/>
      <w:sz w:val="24"/>
      <w:szCs w:val="24"/>
      <w:lang w:val="de-DE" w:eastAsia="de-DE" w:bidi="ar-SA"/>
    </w:rPr>
  </w:style>
  <w:style w:type="paragraph" w:styleId="Listparagraf">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fCaracter"/>
    <w:uiPriority w:val="34"/>
    <w:qFormat/>
    <w:rsid w:val="004463DB"/>
    <w:pPr>
      <w:widowControl w:val="0"/>
      <w:overflowPunct w:val="0"/>
      <w:autoSpaceDE w:val="0"/>
      <w:autoSpaceDN w:val="0"/>
      <w:adjustRightInd w:val="0"/>
      <w:spacing w:before="120" w:after="120"/>
      <w:ind w:left="720"/>
      <w:jc w:val="both"/>
      <w:textAlignment w:val="baseline"/>
    </w:pPr>
    <w:rPr>
      <w:rFonts w:ascii="Arial" w:eastAsia="PMingLiU" w:hAnsi="Arial"/>
      <w:sz w:val="22"/>
      <w:szCs w:val="20"/>
      <w:lang w:eastAsia="zh-TW"/>
    </w:rPr>
  </w:style>
  <w:style w:type="character" w:customStyle="1" w:styleId="ListparagrafCaracter">
    <w:name w:val="Listă paragraf Caracter"/>
    <w:aliases w:val="References Caracter,NUMBERED PARAGRAPH Caracter,List Paragraph 1 Caracter,Bullets Caracter,List_Paragraph Caracter,Multilevel para_II Caracter,List Paragraph1 Caracter,Numbered List Paragraph Caracter,Liste 1 Caracter,Ha Caracter"/>
    <w:link w:val="Listparagraf"/>
    <w:uiPriority w:val="34"/>
    <w:qFormat/>
    <w:rsid w:val="004463DB"/>
    <w:rPr>
      <w:rFonts w:ascii="Arial" w:eastAsia="PMingLiU" w:hAnsi="Arial" w:cs="Times New Roman"/>
      <w:szCs w:val="20"/>
      <w:lang w:val="en-US" w:eastAsia="zh-TW" w:bidi="ar-SA"/>
    </w:rPr>
  </w:style>
  <w:style w:type="paragraph" w:customStyle="1" w:styleId="Heading1a">
    <w:name w:val="Heading 1a"/>
    <w:rsid w:val="004463D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bidi="ar-SA"/>
    </w:rPr>
  </w:style>
  <w:style w:type="table" w:styleId="Tabelgril">
    <w:name w:val="Table Grid"/>
    <w:basedOn w:val="TabelNormal"/>
    <w:uiPriority w:val="59"/>
    <w:rsid w:val="00924B3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50C1"/>
    <w:pPr>
      <w:spacing w:before="100" w:beforeAutospacing="1" w:after="100" w:afterAutospacing="1"/>
    </w:pPr>
    <w:rPr>
      <w:lang w:val="ru-RU" w:eastAsia="ru-RU" w:bidi="yi-Hebr"/>
    </w:rPr>
  </w:style>
  <w:style w:type="paragraph" w:customStyle="1" w:styleId="m-2320343838044875375msolistparagraph">
    <w:name w:val="m_-2320343838044875375msolistparagraph"/>
    <w:basedOn w:val="Normal"/>
    <w:rsid w:val="001A50C1"/>
    <w:pPr>
      <w:spacing w:before="100" w:beforeAutospacing="1" w:after="100" w:afterAutospacing="1"/>
    </w:pPr>
    <w:rPr>
      <w:lang w:val="ru-RU" w:eastAsia="ru-RU" w:bidi="yi-Hebr"/>
    </w:rPr>
  </w:style>
  <w:style w:type="paragraph" w:styleId="Revizuire">
    <w:name w:val="Revision"/>
    <w:hidden/>
    <w:uiPriority w:val="99"/>
    <w:semiHidden/>
    <w:rsid w:val="00B43D7D"/>
    <w:pPr>
      <w:spacing w:after="0" w:line="240" w:lineRule="auto"/>
    </w:pPr>
    <w:rPr>
      <w:rFonts w:ascii="Times New Roman" w:eastAsia="Times New Roman" w:hAnsi="Times New Roman" w:cs="Times New Roman"/>
      <w:sz w:val="24"/>
      <w:szCs w:val="24"/>
      <w:lang w:val="en-US" w:bidi="ar-SA"/>
    </w:rPr>
  </w:style>
  <w:style w:type="character" w:styleId="Referincomentariu">
    <w:name w:val="annotation reference"/>
    <w:basedOn w:val="Fontdeparagrafimplicit"/>
    <w:uiPriority w:val="99"/>
    <w:semiHidden/>
    <w:unhideWhenUsed/>
    <w:rsid w:val="001175D5"/>
    <w:rPr>
      <w:sz w:val="16"/>
      <w:szCs w:val="16"/>
    </w:rPr>
  </w:style>
  <w:style w:type="paragraph" w:styleId="Textcomentariu">
    <w:name w:val="annotation text"/>
    <w:basedOn w:val="Normal"/>
    <w:link w:val="TextcomentariuCaracter"/>
    <w:uiPriority w:val="99"/>
    <w:unhideWhenUsed/>
    <w:rsid w:val="001175D5"/>
    <w:rPr>
      <w:sz w:val="20"/>
      <w:szCs w:val="20"/>
    </w:rPr>
  </w:style>
  <w:style w:type="character" w:customStyle="1" w:styleId="TextcomentariuCaracter">
    <w:name w:val="Text comentariu Caracter"/>
    <w:basedOn w:val="Fontdeparagrafimplicit"/>
    <w:link w:val="Textcomentariu"/>
    <w:uiPriority w:val="99"/>
    <w:rsid w:val="001175D5"/>
    <w:rPr>
      <w:rFonts w:ascii="Times New Roman" w:eastAsia="Times New Roman" w:hAnsi="Times New Roman" w:cs="Times New Roman"/>
      <w:sz w:val="20"/>
      <w:szCs w:val="20"/>
      <w:lang w:val="en-US" w:bidi="ar-SA"/>
    </w:rPr>
  </w:style>
  <w:style w:type="paragraph" w:styleId="SubiectComentariu">
    <w:name w:val="annotation subject"/>
    <w:basedOn w:val="Textcomentariu"/>
    <w:next w:val="Textcomentariu"/>
    <w:link w:val="SubiectComentariuCaracter"/>
    <w:uiPriority w:val="99"/>
    <w:semiHidden/>
    <w:unhideWhenUsed/>
    <w:rsid w:val="001175D5"/>
    <w:rPr>
      <w:b/>
      <w:bCs/>
    </w:rPr>
  </w:style>
  <w:style w:type="character" w:customStyle="1" w:styleId="SubiectComentariuCaracter">
    <w:name w:val="Subiect Comentariu Caracter"/>
    <w:basedOn w:val="TextcomentariuCaracter"/>
    <w:link w:val="SubiectComentariu"/>
    <w:uiPriority w:val="99"/>
    <w:semiHidden/>
    <w:rsid w:val="001175D5"/>
    <w:rPr>
      <w:rFonts w:ascii="Times New Roman" w:eastAsia="Times New Roman" w:hAnsi="Times New Roman" w:cs="Times New Roman"/>
      <w:b/>
      <w:bCs/>
      <w:sz w:val="20"/>
      <w:szCs w:val="20"/>
      <w:lang w:val="en-US" w:bidi="ar-SA"/>
    </w:rPr>
  </w:style>
  <w:style w:type="paragraph" w:styleId="TextnBalon">
    <w:name w:val="Balloon Text"/>
    <w:basedOn w:val="Normal"/>
    <w:link w:val="TextnBalonCaracter"/>
    <w:uiPriority w:val="99"/>
    <w:semiHidden/>
    <w:unhideWhenUsed/>
    <w:rsid w:val="008B37D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B37D2"/>
    <w:rPr>
      <w:rFonts w:ascii="Segoe UI" w:eastAsia="Times New Roman" w:hAnsi="Segoe UI" w:cs="Segoe UI"/>
      <w:sz w:val="18"/>
      <w:szCs w:val="18"/>
      <w:lang w:val="en-US" w:bidi="ar-SA"/>
    </w:rPr>
  </w:style>
  <w:style w:type="character" w:styleId="Robust">
    <w:name w:val="Strong"/>
    <w:basedOn w:val="Fontdeparagrafimplicit"/>
    <w:uiPriority w:val="22"/>
    <w:qFormat/>
    <w:rsid w:val="00B86083"/>
    <w:rPr>
      <w:b/>
      <w:bCs/>
    </w:rPr>
  </w:style>
  <w:style w:type="paragraph" w:styleId="Subsol">
    <w:name w:val="footer"/>
    <w:basedOn w:val="Normal"/>
    <w:link w:val="SubsolCaracter"/>
    <w:uiPriority w:val="99"/>
    <w:unhideWhenUsed/>
    <w:rsid w:val="007656C3"/>
    <w:pPr>
      <w:tabs>
        <w:tab w:val="center" w:pos="4680"/>
        <w:tab w:val="right" w:pos="9360"/>
      </w:tabs>
    </w:pPr>
  </w:style>
  <w:style w:type="character" w:customStyle="1" w:styleId="SubsolCaracter">
    <w:name w:val="Subsol Caracter"/>
    <w:basedOn w:val="Fontdeparagrafimplicit"/>
    <w:link w:val="Subsol"/>
    <w:uiPriority w:val="99"/>
    <w:rsid w:val="007656C3"/>
    <w:rPr>
      <w:rFonts w:ascii="Times New Roman" w:eastAsia="Times New Roman" w:hAnsi="Times New Roman" w:cs="Times New Roman"/>
      <w:sz w:val="24"/>
      <w:szCs w:val="24"/>
      <w:lang w:val="en-US" w:bidi="ar-SA"/>
    </w:rPr>
  </w:style>
  <w:style w:type="paragraph" w:customStyle="1" w:styleId="pf0">
    <w:name w:val="pf0"/>
    <w:basedOn w:val="Normal"/>
    <w:rsid w:val="006C3291"/>
    <w:pPr>
      <w:spacing w:before="100" w:beforeAutospacing="1" w:after="100" w:afterAutospacing="1"/>
    </w:pPr>
  </w:style>
  <w:style w:type="character" w:customStyle="1" w:styleId="cf01">
    <w:name w:val="cf01"/>
    <w:basedOn w:val="Fontdeparagrafimplicit"/>
    <w:rsid w:val="006C329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042083">
      <w:bodyDiv w:val="1"/>
      <w:marLeft w:val="0"/>
      <w:marRight w:val="0"/>
      <w:marTop w:val="0"/>
      <w:marBottom w:val="0"/>
      <w:divBdr>
        <w:top w:val="none" w:sz="0" w:space="0" w:color="auto"/>
        <w:left w:val="none" w:sz="0" w:space="0" w:color="auto"/>
        <w:bottom w:val="none" w:sz="0" w:space="0" w:color="auto"/>
        <w:right w:val="none" w:sz="0" w:space="0" w:color="auto"/>
      </w:divBdr>
    </w:div>
    <w:div w:id="1628512201">
      <w:bodyDiv w:val="1"/>
      <w:marLeft w:val="0"/>
      <w:marRight w:val="0"/>
      <w:marTop w:val="0"/>
      <w:marBottom w:val="0"/>
      <w:divBdr>
        <w:top w:val="none" w:sz="0" w:space="0" w:color="auto"/>
        <w:left w:val="none" w:sz="0" w:space="0" w:color="auto"/>
        <w:bottom w:val="none" w:sz="0" w:space="0" w:color="auto"/>
        <w:right w:val="none" w:sz="0" w:space="0" w:color="auto"/>
      </w:divBdr>
    </w:div>
    <w:div w:id="169892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EB10B7B-A30B-46E2-94D9-710729FD5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EECFD-B68B-40F0-AD4B-25BEE82059DF}">
  <ds:schemaRefs>
    <ds:schemaRef ds:uri="http://schemas.microsoft.com/sharepoint/v3/contenttype/forms"/>
  </ds:schemaRefs>
</ds:datastoreItem>
</file>

<file path=customXml/itemProps3.xml><?xml version="1.0" encoding="utf-8"?>
<ds:datastoreItem xmlns:ds="http://schemas.openxmlformats.org/officeDocument/2006/customXml" ds:itemID="{01F245BA-2C8F-4980-9268-1D7E82E5C70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74F6F554-D8BE-4FCB-A0AD-5077CED1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1847</Words>
  <Characters>10532</Characters>
  <Application>Microsoft Office Word</Application>
  <DocSecurity>4</DocSecurity>
  <Lines>87</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Lisenco</dc:creator>
  <cp:keywords/>
  <dc:description/>
  <cp:lastModifiedBy>Cezar Captaciuc</cp:lastModifiedBy>
  <cp:revision>2</cp:revision>
  <dcterms:created xsi:type="dcterms:W3CDTF">2026-07-22T11:39:00Z</dcterms:created>
  <dcterms:modified xsi:type="dcterms:W3CDTF">2026-07-22T11:39:00Z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688777f1,3c66d956,5b69ff2</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2026-06-22T21:37:52Z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9ed01455-faa0-4f68-9b81-26598b99bcc1</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