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EAEC9" w14:textId="77777777" w:rsidR="009245F2" w:rsidRPr="00C41314" w:rsidRDefault="009245F2" w:rsidP="009245F2">
      <w:pPr>
        <w:spacing w:after="0"/>
        <w:jc w:val="center"/>
        <w:rPr>
          <w:rFonts w:ascii="Times New Roman" w:hAnsi="Times New Roman" w:cs="Times New Roman"/>
          <w:b/>
          <w:bCs/>
          <w:sz w:val="24"/>
          <w:szCs w:val="24"/>
        </w:rPr>
      </w:pPr>
      <w:r w:rsidRPr="00C41314">
        <w:rPr>
          <w:rFonts w:ascii="Times New Roman" w:hAnsi="Times New Roman" w:cs="Times New Roman"/>
          <w:b/>
          <w:bCs/>
          <w:sz w:val="24"/>
          <w:szCs w:val="24"/>
        </w:rPr>
        <w:t>Ministry of Education and Research (</w:t>
      </w:r>
      <w:proofErr w:type="spellStart"/>
      <w:r w:rsidRPr="00C41314">
        <w:rPr>
          <w:rFonts w:ascii="Times New Roman" w:hAnsi="Times New Roman" w:cs="Times New Roman"/>
          <w:b/>
          <w:bCs/>
          <w:sz w:val="24"/>
          <w:szCs w:val="24"/>
        </w:rPr>
        <w:t>MoER</w:t>
      </w:r>
      <w:proofErr w:type="spellEnd"/>
      <w:r w:rsidRPr="00C41314">
        <w:rPr>
          <w:rFonts w:ascii="Times New Roman" w:hAnsi="Times New Roman" w:cs="Times New Roman"/>
          <w:b/>
          <w:bCs/>
          <w:sz w:val="24"/>
          <w:szCs w:val="24"/>
        </w:rPr>
        <w:t>)</w:t>
      </w:r>
    </w:p>
    <w:p w14:paraId="1C9410BD" w14:textId="77777777" w:rsidR="009245F2" w:rsidRPr="00C41314" w:rsidRDefault="009245F2" w:rsidP="009245F2">
      <w:pPr>
        <w:spacing w:after="0"/>
        <w:jc w:val="center"/>
        <w:rPr>
          <w:rFonts w:ascii="Times New Roman" w:hAnsi="Times New Roman" w:cs="Times New Roman"/>
          <w:b/>
          <w:bCs/>
          <w:sz w:val="24"/>
          <w:szCs w:val="24"/>
        </w:rPr>
      </w:pPr>
      <w:r w:rsidRPr="00C41314">
        <w:rPr>
          <w:rFonts w:ascii="Times New Roman" w:hAnsi="Times New Roman" w:cs="Times New Roman"/>
          <w:b/>
          <w:bCs/>
          <w:sz w:val="24"/>
          <w:szCs w:val="24"/>
        </w:rPr>
        <w:t>Moldova Higher Education Project (MHEP)</w:t>
      </w:r>
    </w:p>
    <w:p w14:paraId="7752F394" w14:textId="77777777" w:rsidR="009245F2" w:rsidRPr="00C41314" w:rsidRDefault="009245F2" w:rsidP="009245F2">
      <w:pPr>
        <w:spacing w:after="0"/>
        <w:jc w:val="center"/>
        <w:rPr>
          <w:rFonts w:ascii="Times New Roman" w:hAnsi="Times New Roman" w:cs="Times New Roman"/>
          <w:b/>
          <w:bCs/>
          <w:sz w:val="24"/>
          <w:szCs w:val="24"/>
        </w:rPr>
      </w:pPr>
    </w:p>
    <w:p w14:paraId="44577B90" w14:textId="1410B798" w:rsidR="009245F2" w:rsidRPr="00C41314" w:rsidRDefault="009245F2" w:rsidP="00C41314">
      <w:pPr>
        <w:spacing w:after="0"/>
        <w:rPr>
          <w:rFonts w:ascii="Times New Roman" w:hAnsi="Times New Roman" w:cs="Times New Roman"/>
          <w:b/>
          <w:bCs/>
          <w:sz w:val="24"/>
          <w:szCs w:val="24"/>
        </w:rPr>
      </w:pPr>
      <w:r w:rsidRPr="00C41314">
        <w:rPr>
          <w:rFonts w:ascii="Times New Roman" w:hAnsi="Times New Roman" w:cs="Times New Roman"/>
          <w:b/>
          <w:bCs/>
          <w:sz w:val="24"/>
          <w:szCs w:val="24"/>
        </w:rPr>
        <w:t xml:space="preserve">Procurement Reference: </w:t>
      </w:r>
      <w:r w:rsidR="00C41314" w:rsidRPr="00C41314">
        <w:rPr>
          <w:rFonts w:ascii="Times New Roman" w:hAnsi="Times New Roman" w:cs="Times New Roman"/>
          <w:b/>
          <w:sz w:val="24"/>
          <w:szCs w:val="24"/>
        </w:rPr>
        <w:t>MD-MOED-532669-CS-INDV</w:t>
      </w:r>
    </w:p>
    <w:p w14:paraId="6B2C1475" w14:textId="77777777" w:rsidR="009245F2" w:rsidRPr="00C41314" w:rsidRDefault="009245F2" w:rsidP="009245F2">
      <w:pPr>
        <w:spacing w:after="0"/>
        <w:jc w:val="center"/>
        <w:rPr>
          <w:rFonts w:ascii="Times New Roman" w:hAnsi="Times New Roman" w:cs="Times New Roman"/>
          <w:b/>
          <w:bCs/>
          <w:sz w:val="24"/>
          <w:szCs w:val="24"/>
        </w:rPr>
      </w:pPr>
    </w:p>
    <w:p w14:paraId="1519C1D8" w14:textId="77777777" w:rsidR="009245F2" w:rsidRDefault="009245F2" w:rsidP="009245F2">
      <w:pPr>
        <w:spacing w:after="0"/>
        <w:jc w:val="center"/>
        <w:rPr>
          <w:rFonts w:ascii="Times New Roman" w:hAnsi="Times New Roman" w:cs="Times New Roman"/>
          <w:b/>
          <w:bCs/>
          <w:sz w:val="24"/>
          <w:szCs w:val="24"/>
        </w:rPr>
      </w:pPr>
      <w:r w:rsidRPr="00C41314">
        <w:rPr>
          <w:rFonts w:ascii="Times New Roman" w:hAnsi="Times New Roman" w:cs="Times New Roman"/>
          <w:b/>
          <w:bCs/>
          <w:sz w:val="24"/>
          <w:szCs w:val="24"/>
        </w:rPr>
        <w:t>TERMS OF REFERENCE</w:t>
      </w:r>
    </w:p>
    <w:p w14:paraId="01C73F76" w14:textId="7DD099E7" w:rsidR="005B3AC0" w:rsidRPr="00C41314" w:rsidRDefault="005B3AC0" w:rsidP="009245F2">
      <w:pPr>
        <w:spacing w:after="0"/>
        <w:jc w:val="center"/>
        <w:rPr>
          <w:rFonts w:ascii="Times New Roman" w:hAnsi="Times New Roman" w:cs="Times New Roman"/>
          <w:b/>
          <w:bCs/>
          <w:sz w:val="24"/>
          <w:szCs w:val="24"/>
        </w:rPr>
      </w:pPr>
      <w:r w:rsidRPr="005B3AC0">
        <w:rPr>
          <w:rFonts w:ascii="Times New Roman" w:hAnsi="Times New Roman" w:cs="Times New Roman"/>
          <w:b/>
          <w:bCs/>
          <w:sz w:val="24"/>
          <w:szCs w:val="24"/>
        </w:rPr>
        <w:t>Individual Consu</w:t>
      </w:r>
      <w:r>
        <w:rPr>
          <w:rFonts w:ascii="Times New Roman" w:hAnsi="Times New Roman" w:cs="Times New Roman"/>
          <w:b/>
          <w:bCs/>
          <w:sz w:val="24"/>
          <w:szCs w:val="24"/>
        </w:rPr>
        <w:t>ltant</w:t>
      </w:r>
      <w:r w:rsidRPr="005B3AC0">
        <w:rPr>
          <w:rFonts w:ascii="Times New Roman" w:hAnsi="Times New Roman" w:cs="Times New Roman"/>
          <w:b/>
          <w:bCs/>
          <w:sz w:val="24"/>
          <w:szCs w:val="24"/>
        </w:rPr>
        <w:t xml:space="preserve"> based in India to facilitate and technically support the process of obtaining recognition in India of TUM’s Veterinary Medicine program/qualification, in line with applicable Indian regulatory requirements and good international practice.</w:t>
      </w:r>
    </w:p>
    <w:p w14:paraId="4166AD95" w14:textId="77777777" w:rsidR="009245F2" w:rsidRPr="00C41314" w:rsidRDefault="009245F2" w:rsidP="009245F2">
      <w:pPr>
        <w:spacing w:after="0"/>
        <w:jc w:val="both"/>
        <w:rPr>
          <w:rFonts w:ascii="Times New Roman" w:hAnsi="Times New Roman" w:cs="Times New Roman"/>
          <w:sz w:val="24"/>
          <w:szCs w:val="24"/>
        </w:rPr>
      </w:pPr>
    </w:p>
    <w:p w14:paraId="1B1E0985" w14:textId="4D514B79" w:rsidR="009245F2" w:rsidRPr="00C41314" w:rsidRDefault="009245F2" w:rsidP="009245F2">
      <w:pPr>
        <w:spacing w:after="0"/>
        <w:jc w:val="both"/>
        <w:rPr>
          <w:rFonts w:ascii="Times New Roman" w:hAnsi="Times New Roman" w:cs="Times New Roman"/>
          <w:b/>
          <w:bCs/>
          <w:sz w:val="24"/>
          <w:szCs w:val="24"/>
        </w:rPr>
      </w:pPr>
      <w:r w:rsidRPr="00C41314">
        <w:rPr>
          <w:rFonts w:ascii="Times New Roman" w:hAnsi="Times New Roman" w:cs="Times New Roman"/>
          <w:b/>
          <w:bCs/>
          <w:sz w:val="24"/>
          <w:szCs w:val="24"/>
        </w:rPr>
        <w:t xml:space="preserve">1. </w:t>
      </w:r>
      <w:r w:rsidR="006D02E0" w:rsidRPr="00C41314">
        <w:rPr>
          <w:rFonts w:ascii="Times New Roman" w:hAnsi="Times New Roman" w:cs="Times New Roman"/>
          <w:b/>
          <w:bCs/>
          <w:sz w:val="24"/>
          <w:szCs w:val="24"/>
        </w:rPr>
        <w:t>BACKGROUND INFORMATION ON THE PROJECT</w:t>
      </w:r>
    </w:p>
    <w:p w14:paraId="016A4503" w14:textId="77777777" w:rsidR="009245F2" w:rsidRPr="00C41314" w:rsidRDefault="009245F2" w:rsidP="009245F2">
      <w:p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 xml:space="preserve">„Moldova Higher Education” Project (MHEP) is a World Bank-financed Project </w:t>
      </w:r>
      <w:r w:rsidRPr="00C41314">
        <w:rPr>
          <w:rFonts w:ascii="Times New Roman" w:hAnsi="Times New Roman" w:cs="Times New Roman"/>
          <w:sz w:val="24"/>
          <w:szCs w:val="24"/>
          <w:lang w:eastAsia="de-DE"/>
        </w:rPr>
        <w:t>(hereinafter “the Bank”)</w:t>
      </w:r>
      <w:r w:rsidRPr="00C41314">
        <w:rPr>
          <w:rFonts w:ascii="Times New Roman" w:hAnsi="Times New Roman" w:cs="Times New Roman"/>
          <w:bCs/>
          <w:sz w:val="24"/>
          <w:szCs w:val="24"/>
        </w:rPr>
        <w:t>, which is implemented between May 2020 and December 2029.</w:t>
      </w:r>
    </w:p>
    <w:p w14:paraId="64E62402" w14:textId="77777777" w:rsidR="009245F2" w:rsidRPr="00C41314" w:rsidRDefault="009245F2" w:rsidP="009245F2">
      <w:pPr>
        <w:autoSpaceDE w:val="0"/>
        <w:autoSpaceDN w:val="0"/>
        <w:adjustRightInd w:val="0"/>
        <w:spacing w:after="24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The original Project is financed by the International Development Association (IDA) Credit of EUR 35.7 million (US$39.4 million equivalent). To continue education reforms in higher education sector and to strengthen the capacity for research and innovation in the higher education system to enable growth in its priority economic sectors, the Government of Moldova (</w:t>
      </w:r>
      <w:proofErr w:type="spellStart"/>
      <w:r w:rsidRPr="00C41314">
        <w:rPr>
          <w:rFonts w:ascii="Times New Roman" w:hAnsi="Times New Roman" w:cs="Times New Roman"/>
          <w:sz w:val="24"/>
          <w:szCs w:val="24"/>
          <w:lang w:eastAsia="de-DE"/>
        </w:rPr>
        <w:t>GoM</w:t>
      </w:r>
      <w:proofErr w:type="spellEnd"/>
      <w:r w:rsidRPr="00C41314">
        <w:rPr>
          <w:rFonts w:ascii="Times New Roman" w:hAnsi="Times New Roman" w:cs="Times New Roman"/>
          <w:sz w:val="24"/>
          <w:szCs w:val="24"/>
          <w:lang w:eastAsia="de-DE"/>
        </w:rPr>
        <w:t xml:space="preserve">) requested Additional Financing (AF) for MHEP, which was approved by the Bank on May 13, 2025. </w:t>
      </w:r>
    </w:p>
    <w:p w14:paraId="6C00491A" w14:textId="77777777" w:rsidR="009245F2" w:rsidRPr="00C41314" w:rsidRDefault="009245F2" w:rsidP="009245F2">
      <w:pPr>
        <w:autoSpaceDE w:val="0"/>
        <w:autoSpaceDN w:val="0"/>
        <w:adjustRightInd w:val="0"/>
        <w:spacing w:after="24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The AF is financed by the International Bank for Reconstruction and Development (IBRD) credit of EUR 30 million (US$32.4 million equivalent)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w:t>
      </w:r>
    </w:p>
    <w:p w14:paraId="620150B8" w14:textId="77777777" w:rsidR="009245F2" w:rsidRPr="00C41314" w:rsidRDefault="009245F2" w:rsidP="009245F2">
      <w:pPr>
        <w:autoSpaceDE w:val="0"/>
        <w:autoSpaceDN w:val="0"/>
        <w:adjustRightInd w:val="0"/>
        <w:spacing w:after="24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The Project Development Objective (PDO) is to strengthen the capacity for research, quality assurance and refugee response in higher education, and to improve labor market orientation and internationalization in selected higher education institutions.</w:t>
      </w:r>
    </w:p>
    <w:p w14:paraId="6782A0CC" w14:textId="77777777" w:rsidR="009245F2" w:rsidRPr="00C41314" w:rsidRDefault="009245F2" w:rsidP="009245F2">
      <w:pPr>
        <w:autoSpaceDE w:val="0"/>
        <w:autoSpaceDN w:val="0"/>
        <w:adjustRightInd w:val="0"/>
        <w:spacing w:after="24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The Project will support the </w:t>
      </w:r>
      <w:proofErr w:type="spellStart"/>
      <w:r w:rsidRPr="00C41314">
        <w:rPr>
          <w:rFonts w:ascii="Times New Roman" w:hAnsi="Times New Roman" w:cs="Times New Roman"/>
          <w:sz w:val="24"/>
          <w:szCs w:val="24"/>
          <w:lang w:eastAsia="de-DE"/>
        </w:rPr>
        <w:t>GoM</w:t>
      </w:r>
      <w:proofErr w:type="spellEnd"/>
      <w:r w:rsidRPr="00C41314">
        <w:rPr>
          <w:rFonts w:ascii="Times New Roman" w:hAnsi="Times New Roman" w:cs="Times New Roman"/>
          <w:sz w:val="24"/>
          <w:szCs w:val="24"/>
          <w:lang w:eastAsia="de-DE"/>
        </w:rPr>
        <w:t xml:space="preserve">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195F98EA" w14:textId="77777777" w:rsidR="009245F2" w:rsidRPr="00C41314" w:rsidRDefault="009245F2" w:rsidP="009245F2">
      <w:p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The Project is comprised of five components, as described below:</w:t>
      </w:r>
    </w:p>
    <w:p w14:paraId="037A0494" w14:textId="77777777" w:rsidR="009245F2" w:rsidRPr="00C41314" w:rsidRDefault="009245F2" w:rsidP="009245F2">
      <w:pPr>
        <w:pStyle w:val="ListParagraph"/>
        <w:numPr>
          <w:ilvl w:val="0"/>
          <w:numId w:val="10"/>
        </w:numPr>
        <w:autoSpaceDE w:val="0"/>
        <w:autoSpaceDN w:val="0"/>
        <w:adjustRightInd w:val="0"/>
        <w:spacing w:after="16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Component 1 - Improving the Quality Assurance Mechanisms and Strategic Policy Initiatives;</w:t>
      </w:r>
    </w:p>
    <w:p w14:paraId="7B0E64C0" w14:textId="77777777" w:rsidR="009245F2" w:rsidRPr="00C41314" w:rsidRDefault="009245F2" w:rsidP="009245F2">
      <w:pPr>
        <w:pStyle w:val="ListParagraph"/>
        <w:numPr>
          <w:ilvl w:val="0"/>
          <w:numId w:val="10"/>
        </w:numPr>
        <w:autoSpaceDE w:val="0"/>
        <w:autoSpaceDN w:val="0"/>
        <w:adjustRightInd w:val="0"/>
        <w:spacing w:after="16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Component 2 - Improving Labor Market Orientation, Research and Innovation;</w:t>
      </w:r>
    </w:p>
    <w:p w14:paraId="723C026C" w14:textId="77777777" w:rsidR="009245F2" w:rsidRPr="00C41314" w:rsidRDefault="009245F2" w:rsidP="009245F2">
      <w:pPr>
        <w:pStyle w:val="ListParagraph"/>
        <w:numPr>
          <w:ilvl w:val="0"/>
          <w:numId w:val="10"/>
        </w:numPr>
        <w:autoSpaceDE w:val="0"/>
        <w:autoSpaceDN w:val="0"/>
        <w:adjustRightInd w:val="0"/>
        <w:spacing w:after="16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Component 3 - Project Management and Monitoring and Evaluation;</w:t>
      </w:r>
    </w:p>
    <w:p w14:paraId="0335E000" w14:textId="77777777" w:rsidR="009245F2" w:rsidRPr="00C41314" w:rsidRDefault="009245F2" w:rsidP="009245F2">
      <w:pPr>
        <w:pStyle w:val="ListParagraph"/>
        <w:numPr>
          <w:ilvl w:val="0"/>
          <w:numId w:val="10"/>
        </w:numPr>
        <w:autoSpaceDE w:val="0"/>
        <w:autoSpaceDN w:val="0"/>
        <w:adjustRightInd w:val="0"/>
        <w:spacing w:after="16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Component 4 - Internationalization of Higher Education;</w:t>
      </w:r>
    </w:p>
    <w:p w14:paraId="44DF0FBB" w14:textId="77777777" w:rsidR="009245F2" w:rsidRPr="00C41314" w:rsidRDefault="009245F2" w:rsidP="009245F2">
      <w:pPr>
        <w:pStyle w:val="ListParagraph"/>
        <w:numPr>
          <w:ilvl w:val="0"/>
          <w:numId w:val="10"/>
        </w:numPr>
        <w:autoSpaceDE w:val="0"/>
        <w:autoSpaceDN w:val="0"/>
        <w:adjustRightInd w:val="0"/>
        <w:spacing w:after="16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Component 5 – Contingency Emergency Response. </w:t>
      </w:r>
    </w:p>
    <w:p w14:paraId="3C6B4776" w14:textId="77777777" w:rsidR="009245F2" w:rsidRPr="00C41314" w:rsidRDefault="009245F2" w:rsidP="009245F2">
      <w:pPr>
        <w:spacing w:after="0"/>
        <w:jc w:val="both"/>
        <w:rPr>
          <w:rFonts w:ascii="Times New Roman" w:hAnsi="Times New Roman" w:cs="Times New Roman"/>
          <w:bCs/>
          <w:sz w:val="24"/>
          <w:szCs w:val="24"/>
        </w:rPr>
      </w:pPr>
    </w:p>
    <w:p w14:paraId="7AA15221" w14:textId="77777777" w:rsidR="009245F2" w:rsidRPr="00C41314" w:rsidRDefault="009245F2" w:rsidP="009245F2">
      <w:pPr>
        <w:spacing w:after="0"/>
        <w:jc w:val="both"/>
        <w:rPr>
          <w:rFonts w:ascii="Times New Roman" w:hAnsi="Times New Roman" w:cs="Times New Roman"/>
          <w:bCs/>
          <w:sz w:val="24"/>
          <w:szCs w:val="24"/>
        </w:rPr>
      </w:pPr>
      <w:r w:rsidRPr="00C41314">
        <w:rPr>
          <w:rFonts w:ascii="Times New Roman" w:hAnsi="Times New Roman" w:cs="Times New Roman"/>
          <w:bCs/>
          <w:sz w:val="24"/>
          <w:szCs w:val="24"/>
        </w:rPr>
        <w:lastRenderedPageBreak/>
        <w:t>.</w:t>
      </w:r>
    </w:p>
    <w:p w14:paraId="795DE8C4" w14:textId="77777777" w:rsidR="00E52A3E" w:rsidRPr="00C41314" w:rsidRDefault="00E52A3E" w:rsidP="009245F2">
      <w:pPr>
        <w:spacing w:after="0"/>
        <w:jc w:val="both"/>
        <w:rPr>
          <w:rFonts w:ascii="Times New Roman" w:hAnsi="Times New Roman" w:cs="Times New Roman"/>
          <w:bCs/>
          <w:sz w:val="24"/>
          <w:szCs w:val="24"/>
        </w:rPr>
      </w:pPr>
    </w:p>
    <w:p w14:paraId="19D8BB25" w14:textId="1E81EC96" w:rsidR="009245F2" w:rsidRPr="00C41314" w:rsidRDefault="009245F2" w:rsidP="009245F2">
      <w:p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The component 4 will finance the following activities:</w:t>
      </w:r>
    </w:p>
    <w:p w14:paraId="2A90375C" w14:textId="44BDD7DA"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development of curricula support, didactic materials and other teaching</w:t>
      </w:r>
      <w:r w:rsidR="007E09F2" w:rsidRPr="00C41314">
        <w:rPr>
          <w:rFonts w:ascii="Times New Roman" w:hAnsi="Times New Roman" w:cs="Times New Roman"/>
          <w:bCs/>
          <w:sz w:val="24"/>
          <w:szCs w:val="24"/>
        </w:rPr>
        <w:t xml:space="preserve"> </w:t>
      </w:r>
      <w:r w:rsidRPr="00C41314">
        <w:rPr>
          <w:rFonts w:ascii="Times New Roman" w:hAnsi="Times New Roman" w:cs="Times New Roman"/>
          <w:bCs/>
          <w:sz w:val="24"/>
          <w:szCs w:val="24"/>
        </w:rPr>
        <w:t>- learning materials in English and other foreign languages as relevant for internationalization both in print and digital versions;</w:t>
      </w:r>
    </w:p>
    <w:p w14:paraId="79A891BF" w14:textId="77777777"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training of teaching and relevant non-teaching staff in English and other foreign languages;</w:t>
      </w:r>
    </w:p>
    <w:p w14:paraId="52EC379C" w14:textId="77777777"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development and implementation of learning assessments;</w:t>
      </w:r>
    </w:p>
    <w:p w14:paraId="4B1E32D0" w14:textId="38E5CF75"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costs of international accreditation</w:t>
      </w:r>
      <w:r w:rsidR="007E09F2" w:rsidRPr="00C41314">
        <w:rPr>
          <w:rFonts w:ascii="Times New Roman" w:hAnsi="Times New Roman" w:cs="Times New Roman"/>
          <w:bCs/>
          <w:sz w:val="24"/>
          <w:szCs w:val="24"/>
        </w:rPr>
        <w:t>;</w:t>
      </w:r>
    </w:p>
    <w:p w14:paraId="609038EA" w14:textId="63548B3A"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capacity building activities on internationalization for higher education institutions, offering the international programs</w:t>
      </w:r>
      <w:r w:rsidR="007E09F2" w:rsidRPr="00C41314">
        <w:rPr>
          <w:rFonts w:ascii="Times New Roman" w:hAnsi="Times New Roman" w:cs="Times New Roman"/>
          <w:bCs/>
          <w:sz w:val="24"/>
          <w:szCs w:val="24"/>
        </w:rPr>
        <w:t>;</w:t>
      </w:r>
      <w:r w:rsidRPr="00C41314">
        <w:rPr>
          <w:rFonts w:ascii="Times New Roman" w:hAnsi="Times New Roman" w:cs="Times New Roman"/>
          <w:bCs/>
          <w:sz w:val="24"/>
          <w:szCs w:val="24"/>
        </w:rPr>
        <w:t xml:space="preserve"> </w:t>
      </w:r>
    </w:p>
    <w:p w14:paraId="17E463AB" w14:textId="77777777"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conducting students counselling and guidance events in countries with potential for</w:t>
      </w:r>
    </w:p>
    <w:p w14:paraId="2FD057DC" w14:textId="22B7A2D6" w:rsidR="009245F2" w:rsidRPr="00C41314" w:rsidRDefault="009245F2" w:rsidP="009245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students’ recruitment</w:t>
      </w:r>
      <w:r w:rsidR="007E09F2" w:rsidRPr="00C41314">
        <w:rPr>
          <w:rFonts w:ascii="Times New Roman" w:hAnsi="Times New Roman" w:cs="Times New Roman"/>
          <w:bCs/>
          <w:sz w:val="24"/>
          <w:szCs w:val="24"/>
        </w:rPr>
        <w:t>;</w:t>
      </w:r>
    </w:p>
    <w:p w14:paraId="0474FF83" w14:textId="685E77A7" w:rsidR="007E09F2" w:rsidRPr="00C41314" w:rsidRDefault="009245F2" w:rsidP="007E09F2">
      <w:pPr>
        <w:pStyle w:val="ListParagraph"/>
        <w:numPr>
          <w:ilvl w:val="0"/>
          <w:numId w:val="11"/>
        </w:numPr>
        <w:spacing w:after="0"/>
        <w:jc w:val="both"/>
        <w:rPr>
          <w:rFonts w:ascii="Times New Roman" w:hAnsi="Times New Roman" w:cs="Times New Roman"/>
          <w:bCs/>
          <w:sz w:val="24"/>
          <w:szCs w:val="24"/>
        </w:rPr>
      </w:pPr>
      <w:r w:rsidRPr="00C41314">
        <w:rPr>
          <w:rFonts w:ascii="Times New Roman" w:hAnsi="Times New Roman" w:cs="Times New Roman"/>
          <w:bCs/>
          <w:sz w:val="24"/>
          <w:szCs w:val="24"/>
        </w:rPr>
        <w:t>development and implementation of a marketing strategy including developing Study in Moldova Brand and Study in Moldova website.</w:t>
      </w:r>
    </w:p>
    <w:p w14:paraId="5BEE43A0" w14:textId="77777777" w:rsidR="007E09F2" w:rsidRPr="00C41314" w:rsidRDefault="007E09F2" w:rsidP="007E09F2">
      <w:pPr>
        <w:pStyle w:val="ListParagraph"/>
        <w:spacing w:after="0"/>
        <w:jc w:val="both"/>
        <w:rPr>
          <w:rFonts w:ascii="Times New Roman" w:hAnsi="Times New Roman" w:cs="Times New Roman"/>
          <w:bCs/>
          <w:sz w:val="24"/>
          <w:szCs w:val="24"/>
        </w:rPr>
      </w:pPr>
    </w:p>
    <w:p w14:paraId="0354E1E2" w14:textId="09DFF7CA" w:rsidR="00C80E9E" w:rsidRPr="00C41314" w:rsidRDefault="00F50E2E" w:rsidP="00E52A3E">
      <w:pPr>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In the context of internationalization, Moldova Technical University (TUM) is pursuing recognition in India of its Veterinary Medicine study program. Recognition by the relevant Indian authorities would enhance the program’s international visibility and facilitate recruitment of students from India, while supporting graduate mobility and employability.</w:t>
      </w:r>
    </w:p>
    <w:p w14:paraId="160A6EDF" w14:textId="77777777" w:rsidR="009245F2" w:rsidRPr="00C41314" w:rsidRDefault="00650C1C" w:rsidP="00E52A3E">
      <w:pPr>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A Moldovan delegation previously visited the Veterinary Council of India (VCI) and submitted the veterinary curriculum and supporting materials for initial consideration. The next stage requires sustained, in-country technical engagement in India to navigate applicable regulatory pathways, refine and complete the recognition dossier, and facilitate structured communication with VCI and other relevant stakeholders.</w:t>
      </w:r>
    </w:p>
    <w:p w14:paraId="0A1EE369" w14:textId="3B2F694F" w:rsidR="00C80E9E" w:rsidRPr="00C41314" w:rsidRDefault="00650C1C" w:rsidP="009245F2">
      <w:pPr>
        <w:rPr>
          <w:rFonts w:ascii="Times New Roman" w:hAnsi="Times New Roman" w:cs="Times New Roman"/>
          <w:sz w:val="24"/>
          <w:szCs w:val="24"/>
          <w:lang w:eastAsia="de-DE"/>
        </w:rPr>
      </w:pPr>
      <w:r w:rsidRPr="00C41314">
        <w:rPr>
          <w:rFonts w:ascii="Times New Roman" w:hAnsi="Times New Roman" w:cs="Times New Roman"/>
          <w:b/>
          <w:bCs/>
          <w:sz w:val="24"/>
          <w:szCs w:val="24"/>
          <w:lang w:eastAsia="de-DE"/>
        </w:rPr>
        <w:t xml:space="preserve">2. </w:t>
      </w:r>
      <w:r w:rsidR="006D02E0" w:rsidRPr="00C41314">
        <w:rPr>
          <w:rFonts w:ascii="Times New Roman" w:hAnsi="Times New Roman" w:cs="Times New Roman"/>
          <w:b/>
          <w:bCs/>
          <w:sz w:val="24"/>
          <w:szCs w:val="24"/>
          <w:lang w:eastAsia="de-DE"/>
        </w:rPr>
        <w:t>OBJECTIVE OF THE ASSIGNMENT</w:t>
      </w:r>
    </w:p>
    <w:p w14:paraId="2D3EEC51" w14:textId="34C50EB0" w:rsidR="00941AA7" w:rsidRPr="00C41314" w:rsidRDefault="00650C1C" w:rsidP="00941AA7">
      <w:pPr>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The overall objective of this assignment is to engage a qualified expert based in India to facilitate and technically support the process of obtaining recognition in India of TUM’s Veterinary Medicine program/qualification, in line with applicable Indian regulatory requirements and good international practice.</w:t>
      </w:r>
      <w:r w:rsidR="00941AA7" w:rsidRPr="00C41314">
        <w:rPr>
          <w:rFonts w:ascii="Times New Roman" w:hAnsi="Times New Roman" w:cs="Times New Roman"/>
          <w:sz w:val="24"/>
          <w:szCs w:val="24"/>
          <w:lang w:eastAsia="de-DE"/>
        </w:rPr>
        <w:t xml:space="preserve"> The expert will serve as a liaison between TUM/</w:t>
      </w:r>
      <w:proofErr w:type="spellStart"/>
      <w:r w:rsidR="00941AA7" w:rsidRPr="00C41314">
        <w:rPr>
          <w:rFonts w:ascii="Times New Roman" w:hAnsi="Times New Roman" w:cs="Times New Roman"/>
          <w:sz w:val="24"/>
          <w:szCs w:val="24"/>
          <w:lang w:eastAsia="de-DE"/>
        </w:rPr>
        <w:t>MoER</w:t>
      </w:r>
      <w:proofErr w:type="spellEnd"/>
      <w:r w:rsidR="00941AA7" w:rsidRPr="00C41314">
        <w:rPr>
          <w:rFonts w:ascii="Times New Roman" w:hAnsi="Times New Roman" w:cs="Times New Roman"/>
          <w:sz w:val="24"/>
          <w:szCs w:val="24"/>
          <w:lang w:eastAsia="de-DE"/>
        </w:rPr>
        <w:t xml:space="preserve"> and Indian authorities, to reinforce expectations of proactive facilitation.</w:t>
      </w:r>
    </w:p>
    <w:p w14:paraId="4AE106E3" w14:textId="77777777" w:rsidR="00C80E9E" w:rsidRPr="00C41314" w:rsidRDefault="00650C1C" w:rsidP="00E52A3E">
      <w:pPr>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Specific objectives are to:</w:t>
      </w:r>
    </w:p>
    <w:p w14:paraId="35D2221C"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Map and advise on the most feasible recognition pathway(s) in India, including required steps, documentation, timelines, institutional roles, and decision points.</w:t>
      </w:r>
    </w:p>
    <w:p w14:paraId="5973585F"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Support TUM and </w:t>
      </w:r>
      <w:proofErr w:type="spellStart"/>
      <w:r w:rsidRPr="00C41314">
        <w:rPr>
          <w:rFonts w:ascii="Times New Roman" w:hAnsi="Times New Roman" w:cs="Times New Roman"/>
          <w:sz w:val="24"/>
          <w:szCs w:val="24"/>
          <w:lang w:eastAsia="de-DE"/>
        </w:rPr>
        <w:t>MoER</w:t>
      </w:r>
      <w:proofErr w:type="spellEnd"/>
      <w:r w:rsidRPr="00C41314">
        <w:rPr>
          <w:rFonts w:ascii="Times New Roman" w:hAnsi="Times New Roman" w:cs="Times New Roman"/>
          <w:sz w:val="24"/>
          <w:szCs w:val="24"/>
          <w:lang w:eastAsia="de-DE"/>
        </w:rPr>
        <w:t xml:space="preserve"> to align the submitted curriculum and supporting evidence with the applicable Indian standards and formats.</w:t>
      </w:r>
    </w:p>
    <w:p w14:paraId="39122A4D"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Facilitate professional engagement with VCI and other relevant Indian stakeholders, including arranging meetings and ensuring timely follow-up.</w:t>
      </w:r>
    </w:p>
    <w:p w14:paraId="08ED9422"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Support preparation, submission, and iterative improvement of the recognition dossier, including responses to information requests and/or review comments.</w:t>
      </w:r>
    </w:p>
    <w:p w14:paraId="43B87A79" w14:textId="77777777" w:rsidR="00F50E2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Provide practical risk management advice and options if the process requires additional evidence, adjustments, or complementary arrangements (e.g., additional clarifications, supplementary documentation, or structured dialogue with competent authorities).</w:t>
      </w:r>
    </w:p>
    <w:p w14:paraId="3423C535" w14:textId="117CC1A1" w:rsidR="00F50E2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lastRenderedPageBreak/>
        <w:t xml:space="preserve">3. </w:t>
      </w:r>
      <w:r w:rsidR="006D02E0" w:rsidRPr="00C41314">
        <w:rPr>
          <w:rFonts w:ascii="Times New Roman" w:hAnsi="Times New Roman" w:cs="Times New Roman"/>
          <w:b/>
          <w:bCs/>
          <w:sz w:val="24"/>
          <w:szCs w:val="24"/>
          <w:lang w:eastAsia="de-DE"/>
        </w:rPr>
        <w:t>SCOPE OF SERVICES AND DETAILED TASKS</w:t>
      </w:r>
    </w:p>
    <w:p w14:paraId="4707B347" w14:textId="77777777" w:rsidR="00F50E2E" w:rsidRPr="00C41314" w:rsidRDefault="00F50E2E" w:rsidP="00F50E2E">
      <w:pPr>
        <w:pStyle w:val="ListBullet"/>
        <w:numPr>
          <w:ilvl w:val="0"/>
          <w:numId w:val="0"/>
        </w:numPr>
        <w:rPr>
          <w:rFonts w:ascii="Times New Roman" w:hAnsi="Times New Roman" w:cs="Times New Roman"/>
          <w:b/>
          <w:bCs/>
          <w:sz w:val="24"/>
          <w:szCs w:val="24"/>
          <w:lang w:eastAsia="de-DE"/>
        </w:rPr>
      </w:pPr>
    </w:p>
    <w:p w14:paraId="0DC8D26E" w14:textId="06AA4A55" w:rsidR="00C80E9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 xml:space="preserve">Task 1. Inception and </w:t>
      </w:r>
      <w:r w:rsidR="00F50E2E" w:rsidRPr="00C41314">
        <w:rPr>
          <w:rFonts w:ascii="Times New Roman" w:hAnsi="Times New Roman" w:cs="Times New Roman"/>
          <w:b/>
          <w:bCs/>
          <w:sz w:val="24"/>
          <w:szCs w:val="24"/>
          <w:lang w:eastAsia="de-DE"/>
        </w:rPr>
        <w:t>w</w:t>
      </w:r>
      <w:r w:rsidRPr="00C41314">
        <w:rPr>
          <w:rFonts w:ascii="Times New Roman" w:hAnsi="Times New Roman" w:cs="Times New Roman"/>
          <w:b/>
          <w:bCs/>
          <w:sz w:val="24"/>
          <w:szCs w:val="24"/>
          <w:lang w:eastAsia="de-DE"/>
        </w:rPr>
        <w:t xml:space="preserve">ork </w:t>
      </w:r>
      <w:r w:rsidR="00F50E2E" w:rsidRPr="00C41314">
        <w:rPr>
          <w:rFonts w:ascii="Times New Roman" w:hAnsi="Times New Roman" w:cs="Times New Roman"/>
          <w:b/>
          <w:bCs/>
          <w:sz w:val="24"/>
          <w:szCs w:val="24"/>
          <w:lang w:eastAsia="de-DE"/>
        </w:rPr>
        <w:t>p</w:t>
      </w:r>
      <w:r w:rsidRPr="00C41314">
        <w:rPr>
          <w:rFonts w:ascii="Times New Roman" w:hAnsi="Times New Roman" w:cs="Times New Roman"/>
          <w:b/>
          <w:bCs/>
          <w:sz w:val="24"/>
          <w:szCs w:val="24"/>
          <w:lang w:eastAsia="de-DE"/>
        </w:rPr>
        <w:t>lan</w:t>
      </w:r>
    </w:p>
    <w:p w14:paraId="6C3D88A5" w14:textId="7FFA2EFF"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Hold a start-up meeting with </w:t>
      </w:r>
      <w:proofErr w:type="spellStart"/>
      <w:r w:rsidRPr="00C41314">
        <w:rPr>
          <w:rFonts w:ascii="Times New Roman" w:hAnsi="Times New Roman" w:cs="Times New Roman"/>
          <w:sz w:val="24"/>
          <w:szCs w:val="24"/>
          <w:lang w:eastAsia="de-DE"/>
        </w:rPr>
        <w:t>MoER</w:t>
      </w:r>
      <w:proofErr w:type="spellEnd"/>
      <w:r w:rsidRPr="00C41314">
        <w:rPr>
          <w:rFonts w:ascii="Times New Roman" w:hAnsi="Times New Roman" w:cs="Times New Roman"/>
          <w:sz w:val="24"/>
          <w:szCs w:val="24"/>
          <w:lang w:eastAsia="de-DE"/>
        </w:rPr>
        <w:t xml:space="preserve"> </w:t>
      </w:r>
      <w:r w:rsidR="00F309D5" w:rsidRPr="00C41314">
        <w:rPr>
          <w:rFonts w:ascii="Times New Roman" w:hAnsi="Times New Roman" w:cs="Times New Roman"/>
          <w:sz w:val="24"/>
          <w:szCs w:val="24"/>
          <w:lang w:eastAsia="de-DE"/>
        </w:rPr>
        <w:t>PMT (Project Management Team)</w:t>
      </w:r>
      <w:r w:rsidRPr="00C41314">
        <w:rPr>
          <w:rFonts w:ascii="Times New Roman" w:hAnsi="Times New Roman" w:cs="Times New Roman"/>
          <w:sz w:val="24"/>
          <w:szCs w:val="24"/>
          <w:lang w:eastAsia="de-DE"/>
        </w:rPr>
        <w:t xml:space="preserve"> and TUM to confirm objectives, current status of the dossier, roles/responsibilities, and communication protocols.</w:t>
      </w:r>
    </w:p>
    <w:p w14:paraId="0FB0151C"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Review all materials already submitted to VCI (curriculum, course descriptions, learning outcomes, faculty profiles, facilities information, QA policies, etc.) and any correspondence received.</w:t>
      </w:r>
    </w:p>
    <w:p w14:paraId="2570A8F4" w14:textId="77777777" w:rsidR="00F50E2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Prepare an inception note setting out a detailed work plan, stakeholder map, and a document checklist aligned with the selected recognition pathway.</w:t>
      </w:r>
    </w:p>
    <w:p w14:paraId="729313D2" w14:textId="77777777" w:rsidR="00F50E2E" w:rsidRPr="00C41314" w:rsidRDefault="00F50E2E" w:rsidP="00F50E2E">
      <w:pPr>
        <w:pStyle w:val="ListBullet"/>
        <w:numPr>
          <w:ilvl w:val="0"/>
          <w:numId w:val="0"/>
        </w:numPr>
        <w:rPr>
          <w:rFonts w:ascii="Times New Roman" w:hAnsi="Times New Roman" w:cs="Times New Roman"/>
          <w:b/>
          <w:bCs/>
          <w:sz w:val="24"/>
          <w:szCs w:val="24"/>
          <w:lang w:eastAsia="de-DE"/>
        </w:rPr>
      </w:pPr>
    </w:p>
    <w:p w14:paraId="6F1693D1" w14:textId="6FFEF50A" w:rsidR="00C80E9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 xml:space="preserve">Task 2. Regulatory </w:t>
      </w:r>
      <w:r w:rsidR="00F50E2E" w:rsidRPr="00C41314">
        <w:rPr>
          <w:rFonts w:ascii="Times New Roman" w:hAnsi="Times New Roman" w:cs="Times New Roman"/>
          <w:b/>
          <w:bCs/>
          <w:sz w:val="24"/>
          <w:szCs w:val="24"/>
          <w:lang w:eastAsia="de-DE"/>
        </w:rPr>
        <w:t>p</w:t>
      </w:r>
      <w:r w:rsidRPr="00C41314">
        <w:rPr>
          <w:rFonts w:ascii="Times New Roman" w:hAnsi="Times New Roman" w:cs="Times New Roman"/>
          <w:b/>
          <w:bCs/>
          <w:sz w:val="24"/>
          <w:szCs w:val="24"/>
          <w:lang w:eastAsia="de-DE"/>
        </w:rPr>
        <w:t xml:space="preserve">athway </w:t>
      </w:r>
      <w:r w:rsidR="00F50E2E" w:rsidRPr="00C41314">
        <w:rPr>
          <w:rFonts w:ascii="Times New Roman" w:hAnsi="Times New Roman" w:cs="Times New Roman"/>
          <w:b/>
          <w:bCs/>
          <w:sz w:val="24"/>
          <w:szCs w:val="24"/>
          <w:lang w:eastAsia="de-DE"/>
        </w:rPr>
        <w:t>m</w:t>
      </w:r>
      <w:r w:rsidRPr="00C41314">
        <w:rPr>
          <w:rFonts w:ascii="Times New Roman" w:hAnsi="Times New Roman" w:cs="Times New Roman"/>
          <w:b/>
          <w:bCs/>
          <w:sz w:val="24"/>
          <w:szCs w:val="24"/>
          <w:lang w:eastAsia="de-DE"/>
        </w:rPr>
        <w:t xml:space="preserve">apping </w:t>
      </w:r>
    </w:p>
    <w:p w14:paraId="5031B4EE"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Conduct a structured review of relevant Indian legal and regulatory instruments governing recognition of veterinary qualifications/programs and, where relevant, registration to practice.</w:t>
      </w:r>
    </w:p>
    <w:p w14:paraId="1DF6FFFB"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Clarify the roles and decision-making processes of VCI, Central Government departments (as applicable), and State Veterinary Councils in the recognition/registration ecosystem.</w:t>
      </w:r>
    </w:p>
    <w:p w14:paraId="27C6FAC8"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Identify pathway options (e.g., recognition under reciprocity mechanisms, equivalence assessment, and/or other applicable routes) and recommend a preferred pathway with rationale and assumptions.</w:t>
      </w:r>
    </w:p>
    <w:p w14:paraId="60AE84D5" w14:textId="77777777" w:rsidR="00F50E2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Develop a practical process map with milestones, estimated durations, required forms and procedural steps, and an evidence and compliance checklist.</w:t>
      </w:r>
    </w:p>
    <w:p w14:paraId="488D397E" w14:textId="77777777" w:rsidR="00F50E2E" w:rsidRPr="00C41314" w:rsidRDefault="00F50E2E" w:rsidP="00F50E2E">
      <w:pPr>
        <w:pStyle w:val="ListBullet"/>
        <w:numPr>
          <w:ilvl w:val="0"/>
          <w:numId w:val="0"/>
        </w:numPr>
        <w:rPr>
          <w:rFonts w:ascii="Times New Roman" w:hAnsi="Times New Roman" w:cs="Times New Roman"/>
          <w:b/>
          <w:bCs/>
          <w:sz w:val="24"/>
          <w:szCs w:val="24"/>
          <w:lang w:eastAsia="de-DE"/>
        </w:rPr>
      </w:pPr>
    </w:p>
    <w:p w14:paraId="7725ED2D" w14:textId="0FEBAFEB" w:rsidR="00C80E9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 xml:space="preserve">Task 3. Curriculum and </w:t>
      </w:r>
      <w:r w:rsidR="00F50E2E" w:rsidRPr="00C41314">
        <w:rPr>
          <w:rFonts w:ascii="Times New Roman" w:hAnsi="Times New Roman" w:cs="Times New Roman"/>
          <w:b/>
          <w:bCs/>
          <w:sz w:val="24"/>
          <w:szCs w:val="24"/>
          <w:lang w:eastAsia="de-DE"/>
        </w:rPr>
        <w:t>e</w:t>
      </w:r>
      <w:r w:rsidRPr="00C41314">
        <w:rPr>
          <w:rFonts w:ascii="Times New Roman" w:hAnsi="Times New Roman" w:cs="Times New Roman"/>
          <w:b/>
          <w:bCs/>
          <w:sz w:val="24"/>
          <w:szCs w:val="24"/>
          <w:lang w:eastAsia="de-DE"/>
        </w:rPr>
        <w:t xml:space="preserve">vidence </w:t>
      </w:r>
      <w:r w:rsidR="00F50E2E" w:rsidRPr="00C41314">
        <w:rPr>
          <w:rFonts w:ascii="Times New Roman" w:hAnsi="Times New Roman" w:cs="Times New Roman"/>
          <w:b/>
          <w:bCs/>
          <w:sz w:val="24"/>
          <w:szCs w:val="24"/>
          <w:lang w:eastAsia="de-DE"/>
        </w:rPr>
        <w:t>g</w:t>
      </w:r>
      <w:r w:rsidRPr="00C41314">
        <w:rPr>
          <w:rFonts w:ascii="Times New Roman" w:hAnsi="Times New Roman" w:cs="Times New Roman"/>
          <w:b/>
          <w:bCs/>
          <w:sz w:val="24"/>
          <w:szCs w:val="24"/>
          <w:lang w:eastAsia="de-DE"/>
        </w:rPr>
        <w:t xml:space="preserve">ap </w:t>
      </w:r>
      <w:r w:rsidR="00F50E2E" w:rsidRPr="00C41314">
        <w:rPr>
          <w:rFonts w:ascii="Times New Roman" w:hAnsi="Times New Roman" w:cs="Times New Roman"/>
          <w:b/>
          <w:bCs/>
          <w:sz w:val="24"/>
          <w:szCs w:val="24"/>
          <w:lang w:eastAsia="de-DE"/>
        </w:rPr>
        <w:t>a</w:t>
      </w:r>
      <w:r w:rsidRPr="00C41314">
        <w:rPr>
          <w:rFonts w:ascii="Times New Roman" w:hAnsi="Times New Roman" w:cs="Times New Roman"/>
          <w:b/>
          <w:bCs/>
          <w:sz w:val="24"/>
          <w:szCs w:val="24"/>
          <w:lang w:eastAsia="de-DE"/>
        </w:rPr>
        <w:t>nalysis</w:t>
      </w:r>
    </w:p>
    <w:p w14:paraId="2F4F5872"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Propose specific, actionable improvements to the dossier presentation and supporting evidence (without changing academic autonomy), including mapping tables, crosswalks, and explanatory notes.</w:t>
      </w:r>
    </w:p>
    <w:p w14:paraId="6FED60A6" w14:textId="77777777" w:rsidR="00F50E2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Advise on supplementary evidence that may strengthen the submission (e.g., graduate outcomes, employer feedback, external examiner practices, QA processes, tracer studies).</w:t>
      </w:r>
    </w:p>
    <w:p w14:paraId="6CF6A21C" w14:textId="77777777" w:rsidR="00F50E2E" w:rsidRPr="00C41314" w:rsidRDefault="00F50E2E" w:rsidP="00F50E2E">
      <w:pPr>
        <w:pStyle w:val="ListBullet"/>
        <w:numPr>
          <w:ilvl w:val="0"/>
          <w:numId w:val="0"/>
        </w:numPr>
        <w:rPr>
          <w:rFonts w:ascii="Times New Roman" w:hAnsi="Times New Roman" w:cs="Times New Roman"/>
          <w:b/>
          <w:bCs/>
          <w:sz w:val="24"/>
          <w:szCs w:val="24"/>
          <w:lang w:eastAsia="de-DE"/>
        </w:rPr>
      </w:pPr>
    </w:p>
    <w:p w14:paraId="68BDD70A" w14:textId="034AB120" w:rsidR="00C80E9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 xml:space="preserve">Task </w:t>
      </w:r>
      <w:r w:rsidR="009245F2" w:rsidRPr="00C41314">
        <w:rPr>
          <w:rFonts w:ascii="Times New Roman" w:hAnsi="Times New Roman" w:cs="Times New Roman"/>
          <w:b/>
          <w:bCs/>
          <w:sz w:val="24"/>
          <w:szCs w:val="24"/>
          <w:lang w:eastAsia="de-DE"/>
        </w:rPr>
        <w:t>4</w:t>
      </w:r>
      <w:r w:rsidRPr="00C41314">
        <w:rPr>
          <w:rFonts w:ascii="Times New Roman" w:hAnsi="Times New Roman" w:cs="Times New Roman"/>
          <w:b/>
          <w:bCs/>
          <w:sz w:val="24"/>
          <w:szCs w:val="24"/>
          <w:lang w:eastAsia="de-DE"/>
        </w:rPr>
        <w:t xml:space="preserve">. Dossier </w:t>
      </w:r>
      <w:r w:rsidR="00F50E2E" w:rsidRPr="00C41314">
        <w:rPr>
          <w:rFonts w:ascii="Times New Roman" w:hAnsi="Times New Roman" w:cs="Times New Roman"/>
          <w:b/>
          <w:bCs/>
          <w:sz w:val="24"/>
          <w:szCs w:val="24"/>
          <w:lang w:eastAsia="de-DE"/>
        </w:rPr>
        <w:t>f</w:t>
      </w:r>
      <w:r w:rsidRPr="00C41314">
        <w:rPr>
          <w:rFonts w:ascii="Times New Roman" w:hAnsi="Times New Roman" w:cs="Times New Roman"/>
          <w:b/>
          <w:bCs/>
          <w:sz w:val="24"/>
          <w:szCs w:val="24"/>
          <w:lang w:eastAsia="de-DE"/>
        </w:rPr>
        <w:t xml:space="preserve">inalization, </w:t>
      </w:r>
      <w:r w:rsidR="00F50E2E" w:rsidRPr="00C41314">
        <w:rPr>
          <w:rFonts w:ascii="Times New Roman" w:hAnsi="Times New Roman" w:cs="Times New Roman"/>
          <w:b/>
          <w:bCs/>
          <w:sz w:val="24"/>
          <w:szCs w:val="24"/>
          <w:lang w:eastAsia="de-DE"/>
        </w:rPr>
        <w:t>s</w:t>
      </w:r>
      <w:r w:rsidRPr="00C41314">
        <w:rPr>
          <w:rFonts w:ascii="Times New Roman" w:hAnsi="Times New Roman" w:cs="Times New Roman"/>
          <w:b/>
          <w:bCs/>
          <w:sz w:val="24"/>
          <w:szCs w:val="24"/>
          <w:lang w:eastAsia="de-DE"/>
        </w:rPr>
        <w:t xml:space="preserve">ubmission </w:t>
      </w:r>
      <w:r w:rsidR="00F50E2E" w:rsidRPr="00C41314">
        <w:rPr>
          <w:rFonts w:ascii="Times New Roman" w:hAnsi="Times New Roman" w:cs="Times New Roman"/>
          <w:b/>
          <w:bCs/>
          <w:sz w:val="24"/>
          <w:szCs w:val="24"/>
          <w:lang w:eastAsia="de-DE"/>
        </w:rPr>
        <w:t>s</w:t>
      </w:r>
      <w:r w:rsidRPr="00C41314">
        <w:rPr>
          <w:rFonts w:ascii="Times New Roman" w:hAnsi="Times New Roman" w:cs="Times New Roman"/>
          <w:b/>
          <w:bCs/>
          <w:sz w:val="24"/>
          <w:szCs w:val="24"/>
          <w:lang w:eastAsia="de-DE"/>
        </w:rPr>
        <w:t xml:space="preserve">upport, and </w:t>
      </w:r>
      <w:r w:rsidR="00F50E2E" w:rsidRPr="00C41314">
        <w:rPr>
          <w:rFonts w:ascii="Times New Roman" w:hAnsi="Times New Roman" w:cs="Times New Roman"/>
          <w:b/>
          <w:bCs/>
          <w:sz w:val="24"/>
          <w:szCs w:val="24"/>
          <w:lang w:eastAsia="de-DE"/>
        </w:rPr>
        <w:t>f</w:t>
      </w:r>
      <w:r w:rsidRPr="00C41314">
        <w:rPr>
          <w:rFonts w:ascii="Times New Roman" w:hAnsi="Times New Roman" w:cs="Times New Roman"/>
          <w:b/>
          <w:bCs/>
          <w:sz w:val="24"/>
          <w:szCs w:val="24"/>
          <w:lang w:eastAsia="de-DE"/>
        </w:rPr>
        <w:t>ollow-Up</w:t>
      </w:r>
    </w:p>
    <w:p w14:paraId="55EF95F7"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Support consolidation of a complete recognition dossier in the required format, including annexes and evidentiary materials, and perform quality checks prior to submission.</w:t>
      </w:r>
    </w:p>
    <w:p w14:paraId="6358FDD2"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Review draft cover letters and official correspondence to VCI and other authorities; advise on sequencing, submission protocol, and record-keeping.</w:t>
      </w:r>
    </w:p>
    <w:p w14:paraId="680E3A01" w14:textId="77777777"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Coordinate timely responses to requests for additional information and support preparation of clarifications or supplementary submissions.</w:t>
      </w:r>
    </w:p>
    <w:p w14:paraId="18627D3D" w14:textId="77777777" w:rsidR="00F50E2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If an inspection, evaluation visit, hearing, or other formal step is required by Indian authorities, support logistical and technical preparation (agenda, stakeholder availability, supporting evidence packs) and compile a post-visit action list.</w:t>
      </w:r>
    </w:p>
    <w:p w14:paraId="34B6215E" w14:textId="77777777" w:rsidR="005B3AC0" w:rsidRDefault="005B3AC0" w:rsidP="00F50E2E">
      <w:pPr>
        <w:pStyle w:val="ListBullet"/>
        <w:numPr>
          <w:ilvl w:val="0"/>
          <w:numId w:val="0"/>
        </w:numPr>
        <w:rPr>
          <w:rFonts w:ascii="Times New Roman" w:hAnsi="Times New Roman" w:cs="Times New Roman"/>
          <w:b/>
          <w:bCs/>
          <w:sz w:val="24"/>
          <w:szCs w:val="24"/>
          <w:lang w:eastAsia="de-DE"/>
        </w:rPr>
      </w:pPr>
    </w:p>
    <w:p w14:paraId="5727226C" w14:textId="3DFD2D0D" w:rsidR="00C80E9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 xml:space="preserve">Task </w:t>
      </w:r>
      <w:r w:rsidR="00F50E2E" w:rsidRPr="00C41314">
        <w:rPr>
          <w:rFonts w:ascii="Times New Roman" w:hAnsi="Times New Roman" w:cs="Times New Roman"/>
          <w:b/>
          <w:bCs/>
          <w:sz w:val="24"/>
          <w:szCs w:val="24"/>
          <w:lang w:eastAsia="de-DE"/>
        </w:rPr>
        <w:t>5</w:t>
      </w:r>
      <w:r w:rsidRPr="00C41314">
        <w:rPr>
          <w:rFonts w:ascii="Times New Roman" w:hAnsi="Times New Roman" w:cs="Times New Roman"/>
          <w:b/>
          <w:bCs/>
          <w:sz w:val="24"/>
          <w:szCs w:val="24"/>
          <w:lang w:eastAsia="de-DE"/>
        </w:rPr>
        <w:t>. Reporting, Knowledge Transfer, and Close-Out</w:t>
      </w:r>
    </w:p>
    <w:p w14:paraId="796903A0" w14:textId="77777777" w:rsidR="00F50E2E" w:rsidRPr="00C41314" w:rsidRDefault="00650C1C">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Produce a final report summarizing activities, progress/outcomes achieved, lessons learned, and recommendations for next steps (including a forward-looking engagement plan, if recognition is still pending).</w:t>
      </w:r>
    </w:p>
    <w:p w14:paraId="22CD8D9D" w14:textId="5029AB47" w:rsidR="00E52A3E" w:rsidRPr="00C41314" w:rsidRDefault="00E52A3E"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Deliver debriefing session with PMT/TUM</w:t>
      </w:r>
    </w:p>
    <w:p w14:paraId="67CAF1D4" w14:textId="2F963F57" w:rsidR="00E52A3E" w:rsidRPr="00C41314" w:rsidRDefault="00E52A3E"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lastRenderedPageBreak/>
        <w:t xml:space="preserve">All deliverables produced under this assignment become property of </w:t>
      </w:r>
      <w:proofErr w:type="spellStart"/>
      <w:r w:rsidRPr="00C41314">
        <w:rPr>
          <w:rFonts w:ascii="Times New Roman" w:hAnsi="Times New Roman" w:cs="Times New Roman"/>
          <w:sz w:val="24"/>
          <w:szCs w:val="24"/>
          <w:lang w:eastAsia="de-DE"/>
        </w:rPr>
        <w:t>MoER</w:t>
      </w:r>
      <w:proofErr w:type="spellEnd"/>
      <w:r w:rsidRPr="00C41314">
        <w:rPr>
          <w:rFonts w:ascii="Times New Roman" w:hAnsi="Times New Roman" w:cs="Times New Roman"/>
          <w:sz w:val="24"/>
          <w:szCs w:val="24"/>
          <w:lang w:eastAsia="de-DE"/>
        </w:rPr>
        <w:t>/TUM</w:t>
      </w:r>
    </w:p>
    <w:p w14:paraId="13B6D7F6" w14:textId="1DE8C88E" w:rsidR="00E52A3E" w:rsidRPr="00C41314" w:rsidRDefault="00E52A3E"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Consultant reports to PMT Coordinator/TUM</w:t>
      </w:r>
    </w:p>
    <w:p w14:paraId="3F8985F6" w14:textId="77777777" w:rsidR="00F50E2E" w:rsidRPr="00C41314" w:rsidRDefault="00F50E2E" w:rsidP="00F50E2E">
      <w:pPr>
        <w:pStyle w:val="ListBullet"/>
        <w:numPr>
          <w:ilvl w:val="0"/>
          <w:numId w:val="0"/>
        </w:numPr>
        <w:rPr>
          <w:rFonts w:ascii="Times New Roman" w:hAnsi="Times New Roman" w:cs="Times New Roman"/>
          <w:sz w:val="24"/>
          <w:szCs w:val="24"/>
          <w:lang w:eastAsia="de-DE"/>
        </w:rPr>
      </w:pPr>
    </w:p>
    <w:p w14:paraId="796502F5" w14:textId="68639E0B" w:rsidR="00C80E9E" w:rsidRPr="00C41314" w:rsidRDefault="00650C1C" w:rsidP="00F50E2E">
      <w:pPr>
        <w:pStyle w:val="ListBullet"/>
        <w:numPr>
          <w:ilvl w:val="0"/>
          <w:numId w:val="0"/>
        </w:num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 xml:space="preserve">4. </w:t>
      </w:r>
      <w:r w:rsidR="006D02E0" w:rsidRPr="00C41314">
        <w:rPr>
          <w:rFonts w:ascii="Times New Roman" w:hAnsi="Times New Roman" w:cs="Times New Roman"/>
          <w:b/>
          <w:bCs/>
          <w:sz w:val="24"/>
          <w:szCs w:val="24"/>
          <w:lang w:eastAsia="de-DE"/>
        </w:rPr>
        <w:t>DELIVERABLES AND TENTATIVE SCHEDULE</w:t>
      </w:r>
    </w:p>
    <w:p w14:paraId="332F5C3A" w14:textId="702CB067" w:rsidR="00C80E9E" w:rsidRPr="00C41314" w:rsidRDefault="00650C1C">
      <w:pPr>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The assignment is expected to be implemented over approximately </w:t>
      </w:r>
      <w:r w:rsidR="00F50E2E" w:rsidRPr="00C41314">
        <w:rPr>
          <w:rFonts w:ascii="Times New Roman" w:hAnsi="Times New Roman" w:cs="Times New Roman"/>
          <w:sz w:val="24"/>
          <w:szCs w:val="24"/>
          <w:lang w:eastAsia="de-DE"/>
        </w:rPr>
        <w:t>8</w:t>
      </w:r>
      <w:r w:rsidRPr="00C41314">
        <w:rPr>
          <w:rFonts w:ascii="Times New Roman" w:hAnsi="Times New Roman" w:cs="Times New Roman"/>
          <w:sz w:val="24"/>
          <w:szCs w:val="24"/>
          <w:lang w:eastAsia="de-DE"/>
        </w:rPr>
        <w:t xml:space="preserve"> months. The schedule below is indicative and may be adjusted based on external review timelines and stakeholder responsiveness.</w:t>
      </w:r>
    </w:p>
    <w:tbl>
      <w:tblPr>
        <w:tblStyle w:val="TableGrid"/>
        <w:tblW w:w="0" w:type="auto"/>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1910"/>
        <w:gridCol w:w="3499"/>
        <w:gridCol w:w="1884"/>
        <w:gridCol w:w="1809"/>
      </w:tblGrid>
      <w:tr w:rsidR="00C80E9E" w:rsidRPr="00C41314" w14:paraId="553B3882" w14:textId="77777777" w:rsidTr="00561329">
        <w:trPr>
          <w:cantSplit/>
          <w:tblHeader/>
          <w:jc w:val="center"/>
        </w:trPr>
        <w:tc>
          <w:tcPr>
            <w:tcW w:w="1946" w:type="dxa"/>
            <w:shd w:val="clear" w:color="auto" w:fill="F2F2F2"/>
          </w:tcPr>
          <w:p w14:paraId="3AF1F436"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Deliverable</w:t>
            </w:r>
          </w:p>
        </w:tc>
        <w:tc>
          <w:tcPr>
            <w:tcW w:w="3614" w:type="dxa"/>
            <w:shd w:val="clear" w:color="auto" w:fill="F2F2F2"/>
          </w:tcPr>
          <w:p w14:paraId="6F329EF8"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Content / Acceptance Criteria</w:t>
            </w:r>
          </w:p>
        </w:tc>
        <w:tc>
          <w:tcPr>
            <w:tcW w:w="1936" w:type="dxa"/>
            <w:shd w:val="clear" w:color="auto" w:fill="F2F2F2"/>
          </w:tcPr>
          <w:p w14:paraId="04098AC1"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Indicative timing (from contract start)</w:t>
            </w:r>
          </w:p>
        </w:tc>
        <w:tc>
          <w:tcPr>
            <w:tcW w:w="1842" w:type="dxa"/>
            <w:shd w:val="clear" w:color="auto" w:fill="F2F2F2"/>
          </w:tcPr>
          <w:p w14:paraId="7D1CCEEC"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Submission format</w:t>
            </w:r>
          </w:p>
        </w:tc>
      </w:tr>
      <w:tr w:rsidR="00C80E9E" w:rsidRPr="00C41314" w14:paraId="3CCD3B7C" w14:textId="77777777" w:rsidTr="00561329">
        <w:trPr>
          <w:cantSplit/>
          <w:jc w:val="center"/>
        </w:trPr>
        <w:tc>
          <w:tcPr>
            <w:tcW w:w="1946" w:type="dxa"/>
          </w:tcPr>
          <w:p w14:paraId="5BF3A7F8"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D1. Inception Note and Work Plan</w:t>
            </w:r>
          </w:p>
        </w:tc>
        <w:tc>
          <w:tcPr>
            <w:tcW w:w="3614" w:type="dxa"/>
          </w:tcPr>
          <w:p w14:paraId="2D7FBFA5" w14:textId="325D8110"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stakeholder map; detailed work plan; document checklist; </w:t>
            </w:r>
          </w:p>
        </w:tc>
        <w:tc>
          <w:tcPr>
            <w:tcW w:w="1936" w:type="dxa"/>
          </w:tcPr>
          <w:p w14:paraId="18E7DBA9"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Week 3</w:t>
            </w:r>
          </w:p>
        </w:tc>
        <w:tc>
          <w:tcPr>
            <w:tcW w:w="1842" w:type="dxa"/>
          </w:tcPr>
          <w:p w14:paraId="11E29726"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Email (MS Word/PDF)</w:t>
            </w:r>
          </w:p>
        </w:tc>
      </w:tr>
      <w:tr w:rsidR="00C80E9E" w:rsidRPr="00C41314" w14:paraId="41F49DA6" w14:textId="77777777" w:rsidTr="00561329">
        <w:trPr>
          <w:cantSplit/>
          <w:jc w:val="center"/>
        </w:trPr>
        <w:tc>
          <w:tcPr>
            <w:tcW w:w="1946" w:type="dxa"/>
          </w:tcPr>
          <w:p w14:paraId="286FE41B"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D2. Regulatory Pathway Mapping Memo</w:t>
            </w:r>
          </w:p>
        </w:tc>
        <w:tc>
          <w:tcPr>
            <w:tcW w:w="3614" w:type="dxa"/>
          </w:tcPr>
          <w:p w14:paraId="678EB467" w14:textId="482D0340"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Process map and recommended pathway(s); key decision points; requirements and evidence checklist; </w:t>
            </w:r>
          </w:p>
        </w:tc>
        <w:tc>
          <w:tcPr>
            <w:tcW w:w="1936" w:type="dxa"/>
          </w:tcPr>
          <w:p w14:paraId="68ABB007"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Week 6</w:t>
            </w:r>
          </w:p>
        </w:tc>
        <w:tc>
          <w:tcPr>
            <w:tcW w:w="1842" w:type="dxa"/>
          </w:tcPr>
          <w:p w14:paraId="1D8CE9DE"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Email (MS Word/PDF)</w:t>
            </w:r>
          </w:p>
        </w:tc>
      </w:tr>
      <w:tr w:rsidR="00C80E9E" w:rsidRPr="00C41314" w14:paraId="76C0BFF9" w14:textId="77777777" w:rsidTr="00561329">
        <w:trPr>
          <w:cantSplit/>
          <w:jc w:val="center"/>
        </w:trPr>
        <w:tc>
          <w:tcPr>
            <w:tcW w:w="1946" w:type="dxa"/>
          </w:tcPr>
          <w:p w14:paraId="6050C564"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D3. Curriculum and Evidence Gap Analysis Report</w:t>
            </w:r>
          </w:p>
        </w:tc>
        <w:tc>
          <w:tcPr>
            <w:tcW w:w="3614" w:type="dxa"/>
          </w:tcPr>
          <w:p w14:paraId="15B1703D" w14:textId="6BC21E0F"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Benchmark against applicable Indian standards; prioritized action list for dossier strengthening and clarifications.</w:t>
            </w:r>
          </w:p>
        </w:tc>
        <w:tc>
          <w:tcPr>
            <w:tcW w:w="1936" w:type="dxa"/>
          </w:tcPr>
          <w:p w14:paraId="532B7EA5"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Week 10</w:t>
            </w:r>
          </w:p>
        </w:tc>
        <w:tc>
          <w:tcPr>
            <w:tcW w:w="1842" w:type="dxa"/>
          </w:tcPr>
          <w:p w14:paraId="46A65968"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Email (MS Word/PDF)</w:t>
            </w:r>
          </w:p>
        </w:tc>
      </w:tr>
      <w:tr w:rsidR="00C80E9E" w:rsidRPr="00C41314" w14:paraId="33DF11E3" w14:textId="77777777" w:rsidTr="00561329">
        <w:trPr>
          <w:cantSplit/>
          <w:jc w:val="center"/>
        </w:trPr>
        <w:tc>
          <w:tcPr>
            <w:tcW w:w="1946" w:type="dxa"/>
          </w:tcPr>
          <w:p w14:paraId="4C8B95D9" w14:textId="609E3E0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w:t>
            </w:r>
            <w:r w:rsidR="00F50E2E" w:rsidRPr="00C41314">
              <w:rPr>
                <w:rFonts w:ascii="Times New Roman" w:hAnsi="Times New Roman" w:cs="Times New Roman"/>
                <w:sz w:val="24"/>
                <w:szCs w:val="24"/>
                <w:lang w:eastAsia="de-DE"/>
              </w:rPr>
              <w:t>4</w:t>
            </w:r>
            <w:r w:rsidRPr="00C41314">
              <w:rPr>
                <w:rFonts w:ascii="Times New Roman" w:hAnsi="Times New Roman" w:cs="Times New Roman"/>
                <w:sz w:val="24"/>
                <w:szCs w:val="24"/>
                <w:lang w:eastAsia="de-DE"/>
              </w:rPr>
              <w:t xml:space="preserve">. Stakeholder Engagement Outputs </w:t>
            </w:r>
          </w:p>
        </w:tc>
        <w:tc>
          <w:tcPr>
            <w:tcW w:w="3614" w:type="dxa"/>
          </w:tcPr>
          <w:p w14:paraId="22008884" w14:textId="11080E21"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Documented engagements with VCI and other stakeholders (meeting briefs, minutes, follow-up tracker). </w:t>
            </w:r>
          </w:p>
        </w:tc>
        <w:tc>
          <w:tcPr>
            <w:tcW w:w="1936" w:type="dxa"/>
          </w:tcPr>
          <w:p w14:paraId="0981EBE6"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Months 2–8 (rolling)</w:t>
            </w:r>
          </w:p>
        </w:tc>
        <w:tc>
          <w:tcPr>
            <w:tcW w:w="1842" w:type="dxa"/>
          </w:tcPr>
          <w:p w14:paraId="58439605"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Email (MS Word)</w:t>
            </w:r>
          </w:p>
        </w:tc>
      </w:tr>
      <w:tr w:rsidR="00C80E9E" w:rsidRPr="00C41314" w14:paraId="2DB21BBE" w14:textId="77777777" w:rsidTr="00561329">
        <w:trPr>
          <w:cantSplit/>
          <w:jc w:val="center"/>
        </w:trPr>
        <w:tc>
          <w:tcPr>
            <w:tcW w:w="1946" w:type="dxa"/>
          </w:tcPr>
          <w:p w14:paraId="0FBE03AA" w14:textId="75F107FD"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w:t>
            </w:r>
            <w:r w:rsidR="00F50E2E" w:rsidRPr="00C41314">
              <w:rPr>
                <w:rFonts w:ascii="Times New Roman" w:hAnsi="Times New Roman" w:cs="Times New Roman"/>
                <w:sz w:val="24"/>
                <w:szCs w:val="24"/>
                <w:lang w:eastAsia="de-DE"/>
              </w:rPr>
              <w:t>5</w:t>
            </w:r>
            <w:r w:rsidRPr="00C41314">
              <w:rPr>
                <w:rFonts w:ascii="Times New Roman" w:hAnsi="Times New Roman" w:cs="Times New Roman"/>
                <w:sz w:val="24"/>
                <w:szCs w:val="24"/>
                <w:lang w:eastAsia="de-DE"/>
              </w:rPr>
              <w:t xml:space="preserve">. Submission Support and Response Packages </w:t>
            </w:r>
          </w:p>
        </w:tc>
        <w:tc>
          <w:tcPr>
            <w:tcW w:w="3614" w:type="dxa"/>
          </w:tcPr>
          <w:p w14:paraId="079F4E34"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Submission package(s) and/or responses to information requests and review comments, with supporting annexes and quality checks.</w:t>
            </w:r>
          </w:p>
        </w:tc>
        <w:tc>
          <w:tcPr>
            <w:tcW w:w="1936" w:type="dxa"/>
          </w:tcPr>
          <w:p w14:paraId="0587D246"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Months 4–8 (as triggered)</w:t>
            </w:r>
          </w:p>
        </w:tc>
        <w:tc>
          <w:tcPr>
            <w:tcW w:w="1842" w:type="dxa"/>
          </w:tcPr>
          <w:p w14:paraId="469A6F71"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Email (editable + PDF)</w:t>
            </w:r>
          </w:p>
        </w:tc>
      </w:tr>
      <w:tr w:rsidR="00C80E9E" w:rsidRPr="00C41314" w14:paraId="3FE6B145" w14:textId="77777777" w:rsidTr="00561329">
        <w:trPr>
          <w:cantSplit/>
          <w:jc w:val="center"/>
        </w:trPr>
        <w:tc>
          <w:tcPr>
            <w:tcW w:w="1946" w:type="dxa"/>
          </w:tcPr>
          <w:p w14:paraId="24DF0BC3" w14:textId="4F28FD21"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D</w:t>
            </w:r>
            <w:r w:rsidR="00F50E2E" w:rsidRPr="00C41314">
              <w:rPr>
                <w:rFonts w:ascii="Times New Roman" w:hAnsi="Times New Roman" w:cs="Times New Roman"/>
                <w:sz w:val="24"/>
                <w:szCs w:val="24"/>
                <w:lang w:eastAsia="de-DE"/>
              </w:rPr>
              <w:t>6</w:t>
            </w:r>
            <w:r w:rsidRPr="00C41314">
              <w:rPr>
                <w:rFonts w:ascii="Times New Roman" w:hAnsi="Times New Roman" w:cs="Times New Roman"/>
                <w:sz w:val="24"/>
                <w:szCs w:val="24"/>
                <w:lang w:eastAsia="de-DE"/>
              </w:rPr>
              <w:t>. Final Report</w:t>
            </w:r>
          </w:p>
        </w:tc>
        <w:tc>
          <w:tcPr>
            <w:tcW w:w="3614" w:type="dxa"/>
          </w:tcPr>
          <w:p w14:paraId="1BD2F31C"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Summary of activities; status/outcome of recognition process; lessons learned; recommendations and next-step roadmap.</w:t>
            </w:r>
          </w:p>
        </w:tc>
        <w:tc>
          <w:tcPr>
            <w:tcW w:w="1936" w:type="dxa"/>
          </w:tcPr>
          <w:p w14:paraId="06C546A7" w14:textId="7664180F"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Month </w:t>
            </w:r>
            <w:r w:rsidR="00561329" w:rsidRPr="00C41314">
              <w:rPr>
                <w:rFonts w:ascii="Times New Roman" w:hAnsi="Times New Roman" w:cs="Times New Roman"/>
                <w:sz w:val="24"/>
                <w:szCs w:val="24"/>
                <w:lang w:eastAsia="de-DE"/>
              </w:rPr>
              <w:t>8</w:t>
            </w:r>
          </w:p>
        </w:tc>
        <w:tc>
          <w:tcPr>
            <w:tcW w:w="1842" w:type="dxa"/>
          </w:tcPr>
          <w:p w14:paraId="59342119" w14:textId="77777777" w:rsidR="00C80E9E" w:rsidRPr="00C41314" w:rsidRDefault="00650C1C">
            <w:pPr>
              <w:spacing w:after="40"/>
              <w:rPr>
                <w:rFonts w:ascii="Times New Roman" w:hAnsi="Times New Roman" w:cs="Times New Roman"/>
                <w:sz w:val="24"/>
                <w:szCs w:val="24"/>
                <w:lang w:eastAsia="de-DE"/>
              </w:rPr>
            </w:pPr>
            <w:r w:rsidRPr="00C41314">
              <w:rPr>
                <w:rFonts w:ascii="Times New Roman" w:hAnsi="Times New Roman" w:cs="Times New Roman"/>
                <w:sz w:val="24"/>
                <w:szCs w:val="24"/>
                <w:lang w:eastAsia="de-DE"/>
              </w:rPr>
              <w:t>Email (MS Word/PDF)</w:t>
            </w:r>
          </w:p>
        </w:tc>
      </w:tr>
    </w:tbl>
    <w:p w14:paraId="4CA12977" w14:textId="77777777" w:rsidR="00F50E2E" w:rsidRPr="00C41314" w:rsidRDefault="00F50E2E" w:rsidP="00561329">
      <w:pPr>
        <w:rPr>
          <w:rFonts w:ascii="Times New Roman" w:hAnsi="Times New Roman" w:cs="Times New Roman"/>
          <w:b/>
          <w:bCs/>
          <w:sz w:val="24"/>
          <w:szCs w:val="24"/>
          <w:lang w:eastAsia="de-DE"/>
        </w:rPr>
      </w:pPr>
    </w:p>
    <w:p w14:paraId="0AC42AE7" w14:textId="7D0DB30B" w:rsidR="00C80E9E" w:rsidRPr="00C41314" w:rsidRDefault="00F50E2E" w:rsidP="00561329">
      <w:pPr>
        <w:rPr>
          <w:rFonts w:ascii="Times New Roman" w:hAnsi="Times New Roman" w:cs="Times New Roman"/>
          <w:sz w:val="24"/>
          <w:szCs w:val="24"/>
          <w:lang w:eastAsia="de-DE"/>
        </w:rPr>
      </w:pPr>
      <w:r w:rsidRPr="00C41314">
        <w:rPr>
          <w:rFonts w:ascii="Times New Roman" w:hAnsi="Times New Roman" w:cs="Times New Roman"/>
          <w:b/>
          <w:bCs/>
          <w:sz w:val="24"/>
          <w:szCs w:val="24"/>
          <w:lang w:eastAsia="de-DE"/>
        </w:rPr>
        <w:t xml:space="preserve">5. </w:t>
      </w:r>
      <w:r w:rsidR="006D02E0" w:rsidRPr="00C41314">
        <w:rPr>
          <w:rFonts w:ascii="Times New Roman" w:hAnsi="Times New Roman" w:cs="Times New Roman"/>
          <w:b/>
          <w:bCs/>
          <w:sz w:val="24"/>
          <w:szCs w:val="24"/>
          <w:lang w:eastAsia="de-DE"/>
        </w:rPr>
        <w:t>DURATION, LEVEL OF EFFORT, AND LOCATION</w:t>
      </w:r>
    </w:p>
    <w:p w14:paraId="79360DD7" w14:textId="78FEC897" w:rsidR="00561329" w:rsidRDefault="00650C1C" w:rsidP="00561329">
      <w:pPr>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The expected duration of the assignment is </w:t>
      </w:r>
      <w:r w:rsidR="00561329" w:rsidRPr="00C41314">
        <w:rPr>
          <w:rFonts w:ascii="Times New Roman" w:hAnsi="Times New Roman" w:cs="Times New Roman"/>
          <w:sz w:val="24"/>
          <w:szCs w:val="24"/>
          <w:lang w:eastAsia="de-DE"/>
        </w:rPr>
        <w:t>8</w:t>
      </w:r>
      <w:r w:rsidRPr="00C41314">
        <w:rPr>
          <w:rFonts w:ascii="Times New Roman" w:hAnsi="Times New Roman" w:cs="Times New Roman"/>
          <w:sz w:val="24"/>
          <w:szCs w:val="24"/>
          <w:lang w:eastAsia="de-DE"/>
        </w:rPr>
        <w:t xml:space="preserve"> months from contract signature. The indicative level of effort is 60–</w:t>
      </w:r>
      <w:r w:rsidR="00561329" w:rsidRPr="00C41314">
        <w:rPr>
          <w:rFonts w:ascii="Times New Roman" w:hAnsi="Times New Roman" w:cs="Times New Roman"/>
          <w:sz w:val="24"/>
          <w:szCs w:val="24"/>
          <w:lang w:eastAsia="de-DE"/>
        </w:rPr>
        <w:t>7</w:t>
      </w:r>
      <w:r w:rsidRPr="00C41314">
        <w:rPr>
          <w:rFonts w:ascii="Times New Roman" w:hAnsi="Times New Roman" w:cs="Times New Roman"/>
          <w:sz w:val="24"/>
          <w:szCs w:val="24"/>
          <w:lang w:eastAsia="de-DE"/>
        </w:rPr>
        <w:t xml:space="preserve">0 working days, spread across the assignment period, with flexibility to intensify effort around key submission and review milestones. The Consultant will be based in India and must be able to attend meetings in New Delhi </w:t>
      </w:r>
      <w:r w:rsidR="00E52A3E" w:rsidRPr="00C41314">
        <w:rPr>
          <w:rFonts w:ascii="Times New Roman" w:hAnsi="Times New Roman" w:cs="Times New Roman"/>
          <w:sz w:val="24"/>
          <w:szCs w:val="24"/>
          <w:lang w:eastAsia="de-DE"/>
        </w:rPr>
        <w:t xml:space="preserve">or other locations </w:t>
      </w:r>
      <w:r w:rsidRPr="00C41314">
        <w:rPr>
          <w:rFonts w:ascii="Times New Roman" w:hAnsi="Times New Roman" w:cs="Times New Roman"/>
          <w:sz w:val="24"/>
          <w:szCs w:val="24"/>
          <w:lang w:eastAsia="de-DE"/>
        </w:rPr>
        <w:t>as required</w:t>
      </w:r>
      <w:r w:rsidR="00E52A3E" w:rsidRPr="00C41314">
        <w:rPr>
          <w:rFonts w:ascii="Times New Roman" w:hAnsi="Times New Roman" w:cs="Times New Roman"/>
          <w:sz w:val="24"/>
          <w:szCs w:val="24"/>
          <w:lang w:eastAsia="de-DE"/>
        </w:rPr>
        <w:t xml:space="preserve"> by the task’s execution.</w:t>
      </w:r>
    </w:p>
    <w:p w14:paraId="7492D574" w14:textId="77777777" w:rsidR="006D02E0" w:rsidRPr="00C41314" w:rsidRDefault="006D02E0" w:rsidP="00561329">
      <w:pPr>
        <w:rPr>
          <w:rFonts w:ascii="Times New Roman" w:hAnsi="Times New Roman" w:cs="Times New Roman"/>
          <w:sz w:val="24"/>
          <w:szCs w:val="24"/>
          <w:lang w:eastAsia="de-DE"/>
        </w:rPr>
      </w:pPr>
    </w:p>
    <w:p w14:paraId="21A67558" w14:textId="7785BD2A" w:rsidR="00C80E9E" w:rsidRPr="00C41314" w:rsidRDefault="00F50E2E" w:rsidP="00561329">
      <w:pPr>
        <w:rPr>
          <w:rFonts w:ascii="Times New Roman" w:hAnsi="Times New Roman" w:cs="Times New Roman"/>
          <w:sz w:val="24"/>
          <w:szCs w:val="24"/>
          <w:lang w:eastAsia="de-DE"/>
        </w:rPr>
      </w:pPr>
      <w:r w:rsidRPr="00C41314">
        <w:rPr>
          <w:rFonts w:ascii="Times New Roman" w:hAnsi="Times New Roman" w:cs="Times New Roman"/>
          <w:b/>
          <w:bCs/>
          <w:sz w:val="24"/>
          <w:szCs w:val="24"/>
          <w:lang w:eastAsia="de-DE"/>
        </w:rPr>
        <w:lastRenderedPageBreak/>
        <w:t xml:space="preserve">6. </w:t>
      </w:r>
      <w:r w:rsidR="006D02E0" w:rsidRPr="00C41314">
        <w:rPr>
          <w:rFonts w:ascii="Times New Roman" w:hAnsi="Times New Roman" w:cs="Times New Roman"/>
          <w:b/>
          <w:bCs/>
          <w:sz w:val="24"/>
          <w:szCs w:val="24"/>
          <w:lang w:eastAsia="de-DE"/>
        </w:rPr>
        <w:t>QUALIFICATION REQUIREMENTS</w:t>
      </w:r>
    </w:p>
    <w:p w14:paraId="09F07408" w14:textId="77777777" w:rsidR="00C80E9E" w:rsidRPr="00C41314" w:rsidRDefault="00650C1C">
      <w:pPr>
        <w:rPr>
          <w:rFonts w:ascii="Times New Roman" w:hAnsi="Times New Roman" w:cs="Times New Roman"/>
          <w:sz w:val="24"/>
          <w:szCs w:val="24"/>
          <w:lang w:eastAsia="de-DE"/>
        </w:rPr>
      </w:pPr>
      <w:r w:rsidRPr="00C41314">
        <w:rPr>
          <w:rFonts w:ascii="Times New Roman" w:hAnsi="Times New Roman" w:cs="Times New Roman"/>
          <w:sz w:val="24"/>
          <w:szCs w:val="24"/>
          <w:lang w:eastAsia="de-DE"/>
        </w:rPr>
        <w:t>The Consultant is expected to meet the following minimum qualifications:</w:t>
      </w:r>
    </w:p>
    <w:p w14:paraId="68A0202F" w14:textId="5C19004E"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Advanced university degree in </w:t>
      </w:r>
      <w:r w:rsidR="00561329" w:rsidRPr="00C41314">
        <w:rPr>
          <w:rFonts w:ascii="Times New Roman" w:hAnsi="Times New Roman" w:cs="Times New Roman"/>
          <w:sz w:val="24"/>
          <w:szCs w:val="24"/>
          <w:lang w:eastAsia="de-DE"/>
        </w:rPr>
        <w:t>education</w:t>
      </w:r>
      <w:r w:rsidRPr="00C41314">
        <w:rPr>
          <w:rFonts w:ascii="Times New Roman" w:hAnsi="Times New Roman" w:cs="Times New Roman"/>
          <w:sz w:val="24"/>
          <w:szCs w:val="24"/>
          <w:lang w:eastAsia="de-DE"/>
        </w:rPr>
        <w:t>, public policy, higher education quality assurance, law, or related field</w:t>
      </w:r>
      <w:r w:rsidR="00561329" w:rsidRPr="00C41314">
        <w:rPr>
          <w:rFonts w:ascii="Times New Roman" w:hAnsi="Times New Roman" w:cs="Times New Roman"/>
          <w:sz w:val="24"/>
          <w:szCs w:val="24"/>
          <w:lang w:eastAsia="de-DE"/>
        </w:rPr>
        <w:t>s</w:t>
      </w:r>
      <w:r w:rsidRPr="00C41314">
        <w:rPr>
          <w:rFonts w:ascii="Times New Roman" w:hAnsi="Times New Roman" w:cs="Times New Roman"/>
          <w:sz w:val="24"/>
          <w:szCs w:val="24"/>
          <w:lang w:eastAsia="de-DE"/>
        </w:rPr>
        <w:t>.</w:t>
      </w:r>
    </w:p>
    <w:p w14:paraId="61FF9DA3" w14:textId="3088A480" w:rsidR="00C80E9E" w:rsidRPr="00C41314" w:rsidRDefault="00650C1C" w:rsidP="00650C1C">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At least </w:t>
      </w:r>
      <w:r w:rsidR="00561329" w:rsidRPr="00C41314">
        <w:rPr>
          <w:rFonts w:ascii="Times New Roman" w:hAnsi="Times New Roman" w:cs="Times New Roman"/>
          <w:sz w:val="24"/>
          <w:szCs w:val="24"/>
          <w:lang w:eastAsia="de-DE"/>
        </w:rPr>
        <w:t>5</w:t>
      </w:r>
      <w:r w:rsidRPr="00C41314">
        <w:rPr>
          <w:rFonts w:ascii="Times New Roman" w:hAnsi="Times New Roman" w:cs="Times New Roman"/>
          <w:sz w:val="24"/>
          <w:szCs w:val="24"/>
          <w:lang w:eastAsia="de-DE"/>
        </w:rPr>
        <w:t xml:space="preserve"> years of demonstrated professional experience working with Indian </w:t>
      </w:r>
      <w:r w:rsidR="00561329" w:rsidRPr="00C41314">
        <w:rPr>
          <w:rFonts w:ascii="Times New Roman" w:hAnsi="Times New Roman" w:cs="Times New Roman"/>
          <w:sz w:val="24"/>
          <w:szCs w:val="24"/>
          <w:lang w:eastAsia="de-DE"/>
        </w:rPr>
        <w:t xml:space="preserve">authorities in </w:t>
      </w:r>
      <w:r w:rsidRPr="00C41314">
        <w:rPr>
          <w:rFonts w:ascii="Times New Roman" w:hAnsi="Times New Roman" w:cs="Times New Roman"/>
          <w:sz w:val="24"/>
          <w:szCs w:val="24"/>
          <w:lang w:eastAsia="de-DE"/>
        </w:rPr>
        <w:t>education regulation, accreditation/recognition processes, professional councils, or higher education regulation in India.</w:t>
      </w:r>
    </w:p>
    <w:p w14:paraId="565095CC" w14:textId="06816C56" w:rsidR="00E56DED" w:rsidRPr="00C41314" w:rsidRDefault="00E56DED" w:rsidP="00650C1C">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Experience working with Veterinary Council of India (VCI) specifically or equivalent professional bodies would be an asset;</w:t>
      </w:r>
    </w:p>
    <w:p w14:paraId="2EC27F57" w14:textId="255161B9" w:rsidR="000F43EC" w:rsidRPr="00C41314" w:rsidRDefault="000F43EC" w:rsidP="000F43EC">
      <w:pPr>
        <w:pStyle w:val="ListBullet"/>
        <w:rPr>
          <w:rFonts w:ascii="Times New Roman" w:hAnsi="Times New Roman" w:cs="Times New Roman"/>
          <w:sz w:val="24"/>
          <w:szCs w:val="24"/>
          <w:lang w:eastAsia="de-DE"/>
        </w:rPr>
      </w:pPr>
      <w:r w:rsidRPr="00C41314">
        <w:rPr>
          <w:rFonts w:ascii="Times New Roman" w:hAnsi="Times New Roman" w:cs="Times New Roman"/>
          <w:sz w:val="24"/>
          <w:szCs w:val="24"/>
          <w:lang w:eastAsia="de-DE"/>
        </w:rPr>
        <w:t>Familiarity with licensed professions, especially veterinary medicine, in India;</w:t>
      </w:r>
    </w:p>
    <w:p w14:paraId="49D2D6EE" w14:textId="77777777" w:rsidR="00C83D37" w:rsidRPr="00C41314" w:rsidRDefault="00C83D37" w:rsidP="00C83D37">
      <w:pPr>
        <w:pStyle w:val="ListBullet"/>
        <w:rPr>
          <w:rFonts w:ascii="Times New Roman" w:hAnsi="Times New Roman" w:cs="Times New Roman"/>
          <w:sz w:val="24"/>
          <w:szCs w:val="24"/>
          <w:lang w:eastAsia="de-DE"/>
        </w:rPr>
      </w:pPr>
      <w:r w:rsidRPr="00C41314">
        <w:rPr>
          <w:rFonts w:ascii="Times New Roman" w:hAnsi="Times New Roman" w:cs="Times New Roman"/>
          <w:sz w:val="24"/>
          <w:szCs w:val="24"/>
          <w:lang w:eastAsia="de-DE"/>
        </w:rPr>
        <w:t>Experience supporting international academic programs seeking recognition in India</w:t>
      </w:r>
    </w:p>
    <w:p w14:paraId="264F6C01" w14:textId="4E3A5B18"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Proven experience in preparing </w:t>
      </w:r>
      <w:r w:rsidR="00561329" w:rsidRPr="00C41314">
        <w:rPr>
          <w:rFonts w:ascii="Times New Roman" w:hAnsi="Times New Roman" w:cs="Times New Roman"/>
          <w:sz w:val="24"/>
          <w:szCs w:val="24"/>
          <w:lang w:eastAsia="de-DE"/>
        </w:rPr>
        <w:t>assessments a</w:t>
      </w:r>
      <w:r w:rsidRPr="00C41314">
        <w:rPr>
          <w:rFonts w:ascii="Times New Roman" w:hAnsi="Times New Roman" w:cs="Times New Roman"/>
          <w:sz w:val="24"/>
          <w:szCs w:val="24"/>
          <w:lang w:eastAsia="de-DE"/>
        </w:rPr>
        <w:t xml:space="preserve">nd/or evaluating dossiers for recognition, accreditation, licensing, </w:t>
      </w:r>
      <w:r w:rsidR="00F50E2E" w:rsidRPr="00C41314">
        <w:rPr>
          <w:rFonts w:ascii="Times New Roman" w:hAnsi="Times New Roman" w:cs="Times New Roman"/>
          <w:sz w:val="24"/>
          <w:szCs w:val="24"/>
          <w:lang w:eastAsia="de-DE"/>
        </w:rPr>
        <w:t>etc</w:t>
      </w:r>
      <w:r w:rsidRPr="00C41314">
        <w:rPr>
          <w:rFonts w:ascii="Times New Roman" w:hAnsi="Times New Roman" w:cs="Times New Roman"/>
          <w:sz w:val="24"/>
          <w:szCs w:val="24"/>
          <w:lang w:eastAsia="de-DE"/>
        </w:rPr>
        <w:t>.</w:t>
      </w:r>
    </w:p>
    <w:p w14:paraId="4FEF2A85" w14:textId="63851573"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Strong knowledge of </w:t>
      </w:r>
      <w:r w:rsidR="00F50E2E" w:rsidRPr="00C41314">
        <w:rPr>
          <w:rFonts w:ascii="Times New Roman" w:hAnsi="Times New Roman" w:cs="Times New Roman"/>
          <w:sz w:val="24"/>
          <w:szCs w:val="24"/>
          <w:lang w:eastAsia="de-DE"/>
        </w:rPr>
        <w:t xml:space="preserve">Indian </w:t>
      </w:r>
      <w:r w:rsidRPr="00C41314">
        <w:rPr>
          <w:rFonts w:ascii="Times New Roman" w:hAnsi="Times New Roman" w:cs="Times New Roman"/>
          <w:sz w:val="24"/>
          <w:szCs w:val="24"/>
          <w:lang w:eastAsia="de-DE"/>
        </w:rPr>
        <w:t>regulatory framework and stakeholders; proven ability to engage effectively with governmental and professional bodies.</w:t>
      </w:r>
    </w:p>
    <w:p w14:paraId="253F0716" w14:textId="1FDCEA24" w:rsidR="00C80E9E" w:rsidRPr="00C41314" w:rsidRDefault="00650C1C" w:rsidP="00E52A3E">
      <w:pPr>
        <w:pStyle w:val="ListBullet"/>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Excellent written and spoken English; ability to draft clear technical notes and correspondence. </w:t>
      </w:r>
    </w:p>
    <w:p w14:paraId="7456B6F6" w14:textId="4459D948" w:rsidR="00E52A3E" w:rsidRPr="00C41314" w:rsidRDefault="00E52A3E" w:rsidP="00E52A3E">
      <w:pPr>
        <w:rPr>
          <w:rFonts w:ascii="Times New Roman" w:hAnsi="Times New Roman" w:cs="Times New Roman"/>
          <w:b/>
          <w:bCs/>
          <w:sz w:val="24"/>
          <w:szCs w:val="24"/>
          <w:lang w:eastAsia="de-DE"/>
        </w:rPr>
      </w:pPr>
      <w:r w:rsidRPr="00C41314">
        <w:rPr>
          <w:rFonts w:ascii="Times New Roman" w:hAnsi="Times New Roman" w:cs="Times New Roman"/>
          <w:b/>
          <w:bCs/>
          <w:sz w:val="24"/>
          <w:szCs w:val="24"/>
          <w:lang w:eastAsia="de-DE"/>
        </w:rPr>
        <w:t>7. CONFIDENTIALLY STATEMENT</w:t>
      </w:r>
    </w:p>
    <w:p w14:paraId="3DB602D7" w14:textId="77777777" w:rsidR="00E52A3E" w:rsidRPr="00C41314" w:rsidRDefault="00E52A3E" w:rsidP="00E52A3E">
      <w:pPr>
        <w:pStyle w:val="ListBullet"/>
        <w:numPr>
          <w:ilvl w:val="0"/>
          <w:numId w:val="0"/>
        </w:numPr>
        <w:ind w:left="360"/>
        <w:jc w:val="both"/>
        <w:rPr>
          <w:rFonts w:ascii="Times New Roman" w:hAnsi="Times New Roman" w:cs="Times New Roman"/>
          <w:sz w:val="24"/>
          <w:szCs w:val="24"/>
          <w:lang w:eastAsia="de-DE"/>
        </w:rPr>
      </w:pPr>
      <w:r w:rsidRPr="00C41314">
        <w:rPr>
          <w:rFonts w:ascii="Times New Roman" w:hAnsi="Times New Roman" w:cs="Times New Roman"/>
          <w:sz w:val="24"/>
          <w:szCs w:val="24"/>
          <w:lang w:eastAsia="de-DE"/>
        </w:rPr>
        <w:t xml:space="preserve">All data and information received from </w:t>
      </w:r>
      <w:proofErr w:type="spellStart"/>
      <w:r w:rsidRPr="00C41314">
        <w:rPr>
          <w:rFonts w:ascii="Times New Roman" w:hAnsi="Times New Roman" w:cs="Times New Roman"/>
          <w:sz w:val="24"/>
          <w:szCs w:val="24"/>
          <w:lang w:eastAsia="de-DE"/>
        </w:rPr>
        <w:t>MoER</w:t>
      </w:r>
      <w:proofErr w:type="spellEnd"/>
      <w:r w:rsidRPr="00C41314">
        <w:rPr>
          <w:rFonts w:ascii="Times New Roman" w:hAnsi="Times New Roman" w:cs="Times New Roman"/>
          <w:sz w:val="24"/>
          <w:szCs w:val="24"/>
          <w:lang w:eastAsia="de-DE"/>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C41314">
        <w:rPr>
          <w:rFonts w:ascii="Times New Roman" w:hAnsi="Times New Roman" w:cs="Times New Roman"/>
          <w:sz w:val="24"/>
          <w:szCs w:val="24"/>
          <w:lang w:eastAsia="de-DE"/>
        </w:rPr>
        <w:t>MoER</w:t>
      </w:r>
      <w:proofErr w:type="spellEnd"/>
      <w:r w:rsidRPr="00C41314">
        <w:rPr>
          <w:rFonts w:ascii="Times New Roman" w:hAnsi="Times New Roman" w:cs="Times New Roman"/>
          <w:sz w:val="24"/>
          <w:szCs w:val="24"/>
          <w:lang w:eastAsia="de-DE"/>
        </w:rPr>
        <w:t xml:space="preserve">. The contents of written materials obtained and used in this assignment may not be disclosed to any third parties without the expressed advance written authorization of the </w:t>
      </w:r>
      <w:proofErr w:type="spellStart"/>
      <w:r w:rsidRPr="00C41314">
        <w:rPr>
          <w:rFonts w:ascii="Times New Roman" w:hAnsi="Times New Roman" w:cs="Times New Roman"/>
          <w:sz w:val="24"/>
          <w:szCs w:val="24"/>
          <w:lang w:eastAsia="de-DE"/>
        </w:rPr>
        <w:t>MoER</w:t>
      </w:r>
      <w:proofErr w:type="spellEnd"/>
      <w:r w:rsidRPr="00C41314">
        <w:rPr>
          <w:rFonts w:ascii="Times New Roman" w:hAnsi="Times New Roman" w:cs="Times New Roman"/>
          <w:sz w:val="24"/>
          <w:szCs w:val="24"/>
          <w:lang w:eastAsia="de-DE"/>
        </w:rPr>
        <w:t>.</w:t>
      </w:r>
    </w:p>
    <w:p w14:paraId="67E6BD73" w14:textId="77777777" w:rsidR="004B68DA" w:rsidRPr="00C41314" w:rsidRDefault="004B68DA" w:rsidP="00E52A3E">
      <w:pPr>
        <w:pStyle w:val="ListBullet"/>
        <w:numPr>
          <w:ilvl w:val="0"/>
          <w:numId w:val="0"/>
        </w:numPr>
        <w:ind w:left="360"/>
        <w:jc w:val="both"/>
        <w:rPr>
          <w:rFonts w:ascii="Times New Roman" w:hAnsi="Times New Roman" w:cs="Times New Roman"/>
          <w:sz w:val="24"/>
          <w:szCs w:val="24"/>
          <w:lang w:eastAsia="de-DE"/>
        </w:rPr>
      </w:pPr>
    </w:p>
    <w:sectPr w:rsidR="004B68DA" w:rsidRPr="00C41314" w:rsidSect="00034616">
      <w:footerReference w:type="even" r:id="rId8"/>
      <w:footerReference w:type="first" r:id="rId9"/>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EEF69" w14:textId="77777777" w:rsidR="00E23705" w:rsidRDefault="00E23705" w:rsidP="00BB74FD">
      <w:pPr>
        <w:spacing w:after="0"/>
      </w:pPr>
      <w:r>
        <w:separator/>
      </w:r>
    </w:p>
  </w:endnote>
  <w:endnote w:type="continuationSeparator" w:id="0">
    <w:p w14:paraId="6DF9C8FC" w14:textId="77777777" w:rsidR="00E23705" w:rsidRDefault="00E23705" w:rsidP="00BB74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613D9" w14:textId="7C03D77C" w:rsidR="00BB74FD" w:rsidRDefault="00650C1C">
    <w:pPr>
      <w:pStyle w:val="Footer"/>
    </w:pPr>
    <w:r>
      <w:rPr>
        <w:noProof/>
      </w:rPr>
      <mc:AlternateContent>
        <mc:Choice Requires="wps">
          <w:drawing>
            <wp:anchor distT="0" distB="0" distL="0" distR="0" simplePos="0" relativeHeight="251659264" behindDoc="0" locked="0" layoutInCell="1" allowOverlap="1" wp14:anchorId="3A6EAF80" wp14:editId="700C4F9E">
              <wp:simplePos x="635" y="635"/>
              <wp:positionH relativeFrom="page">
                <wp:align>right</wp:align>
              </wp:positionH>
              <wp:positionV relativeFrom="page">
                <wp:align>bottom</wp:align>
              </wp:positionV>
              <wp:extent cx="1172210" cy="345440"/>
              <wp:effectExtent l="0" t="0" r="0" b="0"/>
              <wp:wrapNone/>
              <wp:docPr id="527704108"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FDEEC16" w14:textId="0613F4B8" w:rsidR="00650C1C" w:rsidRPr="00650C1C" w:rsidRDefault="00650C1C" w:rsidP="00650C1C">
                          <w:pPr>
                            <w:spacing w:after="0"/>
                            <w:rPr>
                              <w:rFonts w:ascii="Aptos" w:eastAsia="Aptos" w:hAnsi="Aptos" w:cs="Aptos"/>
                              <w:noProof/>
                              <w:color w:val="000000"/>
                              <w:sz w:val="20"/>
                              <w:szCs w:val="20"/>
                            </w:rPr>
                          </w:pPr>
                          <w:r w:rsidRPr="00650C1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6EAF80"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5FDEEC16" w14:textId="0613F4B8" w:rsidR="00650C1C" w:rsidRPr="00650C1C" w:rsidRDefault="00650C1C" w:rsidP="00650C1C">
                    <w:pPr>
                      <w:spacing w:after="0"/>
                      <w:rPr>
                        <w:rFonts w:ascii="Aptos" w:eastAsia="Aptos" w:hAnsi="Aptos" w:cs="Aptos"/>
                        <w:noProof/>
                        <w:color w:val="000000"/>
                        <w:sz w:val="20"/>
                        <w:szCs w:val="20"/>
                      </w:rPr>
                    </w:pPr>
                    <w:r w:rsidRPr="00650C1C">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1A703" w14:textId="6C9283CC" w:rsidR="00BB74FD" w:rsidRDefault="00650C1C">
    <w:pPr>
      <w:pStyle w:val="Footer"/>
    </w:pPr>
    <w:r>
      <w:rPr>
        <w:noProof/>
      </w:rPr>
      <mc:AlternateContent>
        <mc:Choice Requires="wps">
          <w:drawing>
            <wp:anchor distT="0" distB="0" distL="0" distR="0" simplePos="0" relativeHeight="251658240" behindDoc="0" locked="0" layoutInCell="1" allowOverlap="1" wp14:anchorId="4BD71BC0" wp14:editId="1478202E">
              <wp:simplePos x="635" y="635"/>
              <wp:positionH relativeFrom="page">
                <wp:align>right</wp:align>
              </wp:positionH>
              <wp:positionV relativeFrom="page">
                <wp:align>bottom</wp:align>
              </wp:positionV>
              <wp:extent cx="1172210" cy="345440"/>
              <wp:effectExtent l="0" t="0" r="0" b="0"/>
              <wp:wrapNone/>
              <wp:docPr id="17483434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630EE38" w14:textId="3E2FA93E" w:rsidR="00650C1C" w:rsidRPr="00650C1C" w:rsidRDefault="00650C1C" w:rsidP="00650C1C">
                          <w:pPr>
                            <w:spacing w:after="0"/>
                            <w:rPr>
                              <w:rFonts w:ascii="Aptos" w:eastAsia="Aptos" w:hAnsi="Aptos" w:cs="Aptos"/>
                              <w:noProof/>
                              <w:color w:val="000000"/>
                              <w:sz w:val="20"/>
                              <w:szCs w:val="20"/>
                            </w:rPr>
                          </w:pPr>
                          <w:r w:rsidRPr="00650C1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D71BC0" id="_x0000_t202" coordsize="21600,21600" o:spt="202" path="m,l,21600r21600,l21600,xe">
              <v:stroke joinstyle="miter"/>
              <v:path gradientshapeok="t" o:connecttype="rect"/>
            </v:shapetype>
            <v:shape id="Text Box 1" o:spid="_x0000_s1027"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2630EE38" w14:textId="3E2FA93E" w:rsidR="00650C1C" w:rsidRPr="00650C1C" w:rsidRDefault="00650C1C" w:rsidP="00650C1C">
                    <w:pPr>
                      <w:spacing w:after="0"/>
                      <w:rPr>
                        <w:rFonts w:ascii="Aptos" w:eastAsia="Aptos" w:hAnsi="Aptos" w:cs="Aptos"/>
                        <w:noProof/>
                        <w:color w:val="000000"/>
                        <w:sz w:val="20"/>
                        <w:szCs w:val="20"/>
                      </w:rPr>
                    </w:pPr>
                    <w:r w:rsidRPr="00650C1C">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A03CE" w14:textId="77777777" w:rsidR="00E23705" w:rsidRDefault="00E23705" w:rsidP="00BB74FD">
      <w:pPr>
        <w:spacing w:after="0"/>
      </w:pPr>
      <w:r>
        <w:separator/>
      </w:r>
    </w:p>
  </w:footnote>
  <w:footnote w:type="continuationSeparator" w:id="0">
    <w:p w14:paraId="115C3C51" w14:textId="77777777" w:rsidR="00E23705" w:rsidRDefault="00E23705" w:rsidP="00BB74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093B14"/>
    <w:multiLevelType w:val="hybridMultilevel"/>
    <w:tmpl w:val="39B401E4"/>
    <w:lvl w:ilvl="0" w:tplc="991A20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86FE2"/>
    <w:multiLevelType w:val="hybridMultilevel"/>
    <w:tmpl w:val="79C8490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666B32"/>
    <w:multiLevelType w:val="hybridMultilevel"/>
    <w:tmpl w:val="E2B014DA"/>
    <w:lvl w:ilvl="0" w:tplc="04090001">
      <w:start w:val="1"/>
      <w:numFmt w:val="bullet"/>
      <w:lvlText w:val=""/>
      <w:lvlJc w:val="left"/>
      <w:pPr>
        <w:ind w:left="720" w:hanging="360"/>
      </w:pPr>
      <w:rPr>
        <w:rFonts w:ascii="Symbol" w:hAnsi="Symbol" w:hint="default"/>
      </w:rPr>
    </w:lvl>
    <w:lvl w:ilvl="1" w:tplc="5B1EECEC">
      <w:numFmt w:val="bullet"/>
      <w:lvlText w:val="•"/>
      <w:lvlJc w:val="left"/>
      <w:pPr>
        <w:ind w:left="1788" w:hanging="708"/>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451815">
    <w:abstractNumId w:val="8"/>
  </w:num>
  <w:num w:numId="2" w16cid:durableId="1577016616">
    <w:abstractNumId w:val="6"/>
  </w:num>
  <w:num w:numId="3" w16cid:durableId="433288896">
    <w:abstractNumId w:val="5"/>
  </w:num>
  <w:num w:numId="4" w16cid:durableId="1977637178">
    <w:abstractNumId w:val="4"/>
  </w:num>
  <w:num w:numId="5" w16cid:durableId="1196767434">
    <w:abstractNumId w:val="7"/>
  </w:num>
  <w:num w:numId="6" w16cid:durableId="836774493">
    <w:abstractNumId w:val="3"/>
  </w:num>
  <w:num w:numId="7" w16cid:durableId="1555386544">
    <w:abstractNumId w:val="2"/>
  </w:num>
  <w:num w:numId="8" w16cid:durableId="284313451">
    <w:abstractNumId w:val="1"/>
  </w:num>
  <w:num w:numId="9" w16cid:durableId="1015304915">
    <w:abstractNumId w:val="0"/>
  </w:num>
  <w:num w:numId="10" w16cid:durableId="474445155">
    <w:abstractNumId w:val="11"/>
  </w:num>
  <w:num w:numId="11" w16cid:durableId="867914210">
    <w:abstractNumId w:val="9"/>
  </w:num>
  <w:num w:numId="12" w16cid:durableId="1952130120">
    <w:abstractNumId w:val="8"/>
  </w:num>
  <w:num w:numId="13" w16cid:durableId="1879125491">
    <w:abstractNumId w:val="10"/>
  </w:num>
  <w:num w:numId="14" w16cid:durableId="261377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698"/>
    <w:rsid w:val="000F43EC"/>
    <w:rsid w:val="0015074B"/>
    <w:rsid w:val="001700CF"/>
    <w:rsid w:val="0029639D"/>
    <w:rsid w:val="00326F90"/>
    <w:rsid w:val="00330FC7"/>
    <w:rsid w:val="004B68DA"/>
    <w:rsid w:val="004D7927"/>
    <w:rsid w:val="00561329"/>
    <w:rsid w:val="005B3AC0"/>
    <w:rsid w:val="005B59D4"/>
    <w:rsid w:val="005F2C27"/>
    <w:rsid w:val="00650C1C"/>
    <w:rsid w:val="006D02E0"/>
    <w:rsid w:val="00705B15"/>
    <w:rsid w:val="00785104"/>
    <w:rsid w:val="007E09F2"/>
    <w:rsid w:val="009245F2"/>
    <w:rsid w:val="00941AA7"/>
    <w:rsid w:val="009D1B19"/>
    <w:rsid w:val="009D68C6"/>
    <w:rsid w:val="00A005A0"/>
    <w:rsid w:val="00AA1D8D"/>
    <w:rsid w:val="00AC1723"/>
    <w:rsid w:val="00AF0D8A"/>
    <w:rsid w:val="00B47730"/>
    <w:rsid w:val="00B63874"/>
    <w:rsid w:val="00BB74FD"/>
    <w:rsid w:val="00C076D3"/>
    <w:rsid w:val="00C41314"/>
    <w:rsid w:val="00C80E9E"/>
    <w:rsid w:val="00C83381"/>
    <w:rsid w:val="00C83D37"/>
    <w:rsid w:val="00CB0664"/>
    <w:rsid w:val="00D21048"/>
    <w:rsid w:val="00D34875"/>
    <w:rsid w:val="00D815EC"/>
    <w:rsid w:val="00DB35AC"/>
    <w:rsid w:val="00DB475B"/>
    <w:rsid w:val="00E1461E"/>
    <w:rsid w:val="00E23705"/>
    <w:rsid w:val="00E52A3E"/>
    <w:rsid w:val="00E56DED"/>
    <w:rsid w:val="00E913CC"/>
    <w:rsid w:val="00F309D5"/>
    <w:rsid w:val="00F50E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38905E"/>
  <w14:defaultImageDpi w14:val="330"/>
  <w15:docId w15:val="{46B3FA27-2128-4EFA-95AA-13D04E47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 Paragraph,strikethrough,Bullets,List Paragraph (numbered (a)),CV lower headings,Akapit z listą BS,Bullet1,Citation List,Ha,List Paragraph1,List_Paragraph,Liste 1,Main numbered paragraph,Multilevel para_II,NUMBERED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Numbered List Paragraph Char,strikethrough Char,Bullets Char,List Paragraph (numbered (a)) Char,CV lower headings Char,Akapit z listą BS Char,Bullet1 Char,Citation List Char,Ha Char,List Paragraph1 Char,List_Paragraph Char"/>
    <w:basedOn w:val="DefaultParagraphFont"/>
    <w:link w:val="ListParagraph"/>
    <w:uiPriority w:val="34"/>
    <w:qFormat/>
    <w:locked/>
    <w:rsid w:val="009245F2"/>
    <w:rPr>
      <w:rFonts w:ascii="Calibri" w:eastAsia="Calibri" w:hAnsi="Calibri"/>
    </w:rPr>
  </w:style>
  <w:style w:type="paragraph" w:styleId="Revision">
    <w:name w:val="Revision"/>
    <w:hidden/>
    <w:uiPriority w:val="99"/>
    <w:semiHidden/>
    <w:rsid w:val="009D68C6"/>
    <w:pPr>
      <w:spacing w:after="0" w:line="240" w:lineRule="auto"/>
    </w:pPr>
    <w:rPr>
      <w:rFonts w:ascii="Calibri" w:eastAsia="Calibri" w:hAnsi="Calibri"/>
    </w:rPr>
  </w:style>
  <w:style w:type="character" w:styleId="CommentReference">
    <w:name w:val="annotation reference"/>
    <w:basedOn w:val="DefaultParagraphFont"/>
    <w:uiPriority w:val="99"/>
    <w:semiHidden/>
    <w:unhideWhenUsed/>
    <w:rsid w:val="00AF0D8A"/>
    <w:rPr>
      <w:sz w:val="16"/>
      <w:szCs w:val="16"/>
    </w:rPr>
  </w:style>
  <w:style w:type="paragraph" w:styleId="CommentText">
    <w:name w:val="annotation text"/>
    <w:basedOn w:val="Normal"/>
    <w:link w:val="CommentTextChar"/>
    <w:uiPriority w:val="99"/>
    <w:unhideWhenUsed/>
    <w:rsid w:val="00AF0D8A"/>
    <w:rPr>
      <w:sz w:val="20"/>
      <w:szCs w:val="20"/>
    </w:rPr>
  </w:style>
  <w:style w:type="character" w:customStyle="1" w:styleId="CommentTextChar">
    <w:name w:val="Comment Text Char"/>
    <w:basedOn w:val="DefaultParagraphFont"/>
    <w:link w:val="CommentText"/>
    <w:uiPriority w:val="99"/>
    <w:rsid w:val="00AF0D8A"/>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AF0D8A"/>
    <w:rPr>
      <w:b/>
      <w:bCs/>
    </w:rPr>
  </w:style>
  <w:style w:type="character" w:customStyle="1" w:styleId="CommentSubjectChar">
    <w:name w:val="Comment Subject Char"/>
    <w:basedOn w:val="CommentTextChar"/>
    <w:link w:val="CommentSubject"/>
    <w:uiPriority w:val="99"/>
    <w:semiHidden/>
    <w:rsid w:val="00AF0D8A"/>
    <w:rPr>
      <w:rFonts w:ascii="Calibri" w:eastAsia="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1758</Words>
  <Characters>10201</Characters>
  <Application>Microsoft Office Word</Application>
  <DocSecurity>0</DocSecurity>
  <Lines>85</Lines>
  <Paragraphs>23</Paragraphs>
  <ScaleCrop>false</ScaleCrop>
  <Manager/>
  <Company/>
  <LinksUpToDate>false</LinksUpToDate>
  <CharactersWithSpaces>11936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Cezar Captaciuc</cp:lastModifiedBy>
  <cp:revision>4</cp:revision>
  <dcterms:created xsi:type="dcterms:W3CDTF">2026-01-20T14:35:00Z</dcterms:created>
  <dcterms:modified xsi:type="dcterms:W3CDTF">2026-01-29T09:00:00Z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a6bc2ad,1f74202c,65cea5c6</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2026-01-13T23:03:37Z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fd7e0fe0-e99d-4475-a6df-50b879df1c53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